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22E" w:rsidRDefault="00C7222E">
      <w:pPr>
        <w:spacing w:line="252" w:lineRule="auto"/>
        <w:ind w:left="5103"/>
        <w:jc w:val="both"/>
        <w:rPr>
          <w:rFonts w:eastAsia="Calibri"/>
          <w:lang w:eastAsia="en-US"/>
        </w:rPr>
      </w:pPr>
    </w:p>
    <w:p w:rsidR="00C7222E" w:rsidRDefault="003F5809">
      <w:pPr>
        <w:spacing w:line="252" w:lineRule="auto"/>
        <w:jc w:val="center"/>
        <w:rPr>
          <w:rFonts w:eastAsia="Calibri"/>
          <w:lang w:val="ru-RU" w:eastAsia="en-US"/>
        </w:rPr>
      </w:pPr>
      <w:r>
        <w:rPr>
          <w:rFonts w:eastAsia="Calibri"/>
          <w:lang w:val="ru-RU" w:eastAsia="en-US"/>
        </w:rPr>
        <w:t xml:space="preserve">ДОВІДКОВИЙ МАТЕРІАЛ </w:t>
      </w:r>
    </w:p>
    <w:p w:rsidR="00C7222E" w:rsidRDefault="006C3BE5">
      <w:pPr>
        <w:spacing w:line="252" w:lineRule="auto"/>
        <w:jc w:val="center"/>
      </w:pPr>
      <w:r>
        <w:rPr>
          <w:rFonts w:eastAsia="Calibri"/>
          <w:lang w:val="ru-RU" w:eastAsia="en-US"/>
        </w:rPr>
        <w:t>ДО ОПЕРАЦІЙНО</w:t>
      </w:r>
      <w:r w:rsidR="003F5809">
        <w:rPr>
          <w:rFonts w:eastAsia="Calibri"/>
          <w:lang w:val="ru-RU" w:eastAsia="en-US"/>
        </w:rPr>
        <w:t>Ї КАРТКИ №</w:t>
      </w:r>
      <w:r w:rsidR="00771AA0">
        <w:rPr>
          <w:rFonts w:eastAsia="Calibri"/>
          <w:lang w:val="ru-RU" w:eastAsia="en-US"/>
        </w:rPr>
        <w:t xml:space="preserve"> </w:t>
      </w:r>
      <w:r w:rsidR="00A73614">
        <w:rPr>
          <w:rFonts w:eastAsia="Calibri"/>
          <w:lang w:val="ru-RU" w:eastAsia="en-US"/>
        </w:rPr>
        <w:t>3</w:t>
      </w:r>
      <w:bookmarkStart w:id="0" w:name="_GoBack"/>
      <w:bookmarkEnd w:id="0"/>
    </w:p>
    <w:p w:rsidR="00EC3F2F" w:rsidRPr="002872A0" w:rsidRDefault="003F5809" w:rsidP="00EC3F2F">
      <w:pPr>
        <w:spacing w:line="259" w:lineRule="auto"/>
        <w:jc w:val="center"/>
        <w:rPr>
          <w:rFonts w:eastAsia="Calibri"/>
          <w:sz w:val="28"/>
          <w:szCs w:val="28"/>
          <w:u w:val="single"/>
          <w:lang w:eastAsia="en-US"/>
        </w:rPr>
      </w:pPr>
      <w:r w:rsidRPr="002872A0">
        <w:rPr>
          <w:rFonts w:eastAsia="Calibri"/>
          <w:sz w:val="28"/>
          <w:szCs w:val="28"/>
          <w:u w:val="single"/>
          <w:lang w:eastAsia="en-US"/>
        </w:rPr>
        <w:t xml:space="preserve">для проведення заняття з </w:t>
      </w:r>
      <w:r w:rsidR="00A84231" w:rsidRPr="002872A0">
        <w:rPr>
          <w:rFonts w:eastAsia="Calibri"/>
          <w:sz w:val="28"/>
          <w:szCs w:val="28"/>
          <w:u w:val="single"/>
          <w:lang w:eastAsia="en-US"/>
        </w:rPr>
        <w:t>вогневої</w:t>
      </w:r>
      <w:r w:rsidRPr="002872A0">
        <w:rPr>
          <w:rFonts w:eastAsia="Calibri"/>
          <w:color w:val="FF0000"/>
          <w:sz w:val="28"/>
          <w:szCs w:val="28"/>
          <w:u w:val="single"/>
          <w:lang w:eastAsia="en-US"/>
        </w:rPr>
        <w:t xml:space="preserve"> </w:t>
      </w:r>
      <w:r w:rsidRPr="002872A0">
        <w:rPr>
          <w:rFonts w:eastAsia="Calibri"/>
          <w:sz w:val="28"/>
          <w:szCs w:val="28"/>
          <w:u w:val="single"/>
          <w:lang w:eastAsia="en-US"/>
        </w:rPr>
        <w:t>підготовки</w:t>
      </w:r>
      <w:r w:rsidRPr="002872A0">
        <w:rPr>
          <w:rFonts w:eastAsia="Calibri"/>
          <w:sz w:val="28"/>
          <w:szCs w:val="28"/>
          <w:u w:val="single"/>
          <w:lang w:val="ru-RU" w:eastAsia="en-US"/>
        </w:rPr>
        <w:t xml:space="preserve"> </w:t>
      </w:r>
      <w:r w:rsidRPr="002872A0">
        <w:rPr>
          <w:rFonts w:eastAsia="Calibri"/>
          <w:sz w:val="28"/>
          <w:szCs w:val="28"/>
          <w:u w:val="single"/>
          <w:lang w:eastAsia="en-US"/>
        </w:rPr>
        <w:t>(БЗВП)</w:t>
      </w:r>
    </w:p>
    <w:p w:rsidR="007C2FC9" w:rsidRDefault="007C2FC9" w:rsidP="005263E4">
      <w:pPr>
        <w:spacing w:line="259" w:lineRule="auto"/>
        <w:jc w:val="both"/>
      </w:pPr>
    </w:p>
    <w:p w:rsidR="00C7222E" w:rsidRDefault="002D0333">
      <w:pPr>
        <w:ind w:firstLine="678"/>
        <w:jc w:val="both"/>
        <w:rPr>
          <w:sz w:val="28"/>
          <w:szCs w:val="28"/>
        </w:rPr>
      </w:pPr>
      <w:r w:rsidRPr="002D0333">
        <w:rPr>
          <w:b/>
          <w:sz w:val="28"/>
          <w:szCs w:val="28"/>
        </w:rPr>
        <w:t xml:space="preserve">Тренування військовослужбовців “Бій в траншеї” без бойової стрільби із залученням </w:t>
      </w:r>
      <w:proofErr w:type="spellStart"/>
      <w:r w:rsidRPr="002D0333">
        <w:rPr>
          <w:b/>
          <w:sz w:val="28"/>
          <w:szCs w:val="28"/>
        </w:rPr>
        <w:t>страйкбольного</w:t>
      </w:r>
      <w:proofErr w:type="spellEnd"/>
      <w:r w:rsidRPr="002D0333">
        <w:rPr>
          <w:b/>
          <w:sz w:val="28"/>
          <w:szCs w:val="28"/>
        </w:rPr>
        <w:t xml:space="preserve"> обладнання</w:t>
      </w:r>
      <w:r w:rsidRPr="006B3152">
        <w:rPr>
          <w:sz w:val="28"/>
          <w:szCs w:val="28"/>
        </w:rPr>
        <w:t>.</w:t>
      </w:r>
    </w:p>
    <w:p w:rsidR="002D0333" w:rsidRDefault="002D0333">
      <w:pPr>
        <w:ind w:firstLine="678"/>
        <w:jc w:val="both"/>
        <w:rPr>
          <w:sz w:val="28"/>
          <w:szCs w:val="32"/>
        </w:rPr>
      </w:pPr>
    </w:p>
    <w:p w:rsidR="00EC3F2F" w:rsidRDefault="00EC3F2F" w:rsidP="00EC3F2F">
      <w:pPr>
        <w:autoSpaceDE w:val="0"/>
        <w:autoSpaceDN w:val="0"/>
        <w:adjustRightInd w:val="0"/>
        <w:ind w:firstLine="708"/>
        <w:jc w:val="both"/>
        <w:rPr>
          <w:b/>
          <w:color w:val="000000"/>
          <w:sz w:val="28"/>
          <w:szCs w:val="28"/>
          <w:lang w:eastAsia="uk-UA"/>
        </w:rPr>
      </w:pPr>
      <w:r>
        <w:rPr>
          <w:b/>
          <w:color w:val="000000"/>
          <w:sz w:val="28"/>
          <w:szCs w:val="28"/>
          <w:lang w:eastAsia="uk-UA"/>
        </w:rPr>
        <w:t>Особливості виконання вправи:</w:t>
      </w:r>
    </w:p>
    <w:p w:rsidR="00EC3F2F" w:rsidRDefault="00EC3F2F" w:rsidP="00EC3F2F">
      <w:pPr>
        <w:ind w:firstLine="709"/>
        <w:jc w:val="both"/>
        <w:rPr>
          <w:sz w:val="28"/>
          <w:szCs w:val="28"/>
        </w:rPr>
      </w:pPr>
      <w:r>
        <w:rPr>
          <w:sz w:val="28"/>
          <w:szCs w:val="28"/>
        </w:rPr>
        <w:t>З метою контролю дотримання заходів безпеки стрільцем під час виконання вправи, керівнику стрільби дозволяється перебувати біля того, хто виконує вправу на такій відстані, що дозволить безпечно здійснювати нагляд за порядком виконання вправи та дотримання заходів безпеки. Під час виконання вправи керівнику рекомендовано подавати голосно додаткові команди, створюючи морально-психологічний тиск на стрільця.</w:t>
      </w:r>
    </w:p>
    <w:p w:rsidR="00EC3F2F" w:rsidRDefault="00EC3F2F" w:rsidP="00EC3F2F">
      <w:pPr>
        <w:ind w:firstLine="709"/>
        <w:jc w:val="both"/>
        <w:rPr>
          <w:sz w:val="28"/>
          <w:szCs w:val="28"/>
        </w:rPr>
      </w:pPr>
      <w:proofErr w:type="spellStart"/>
      <w:r>
        <w:rPr>
          <w:sz w:val="28"/>
          <w:szCs w:val="28"/>
        </w:rPr>
        <w:t>Навчаємі</w:t>
      </w:r>
      <w:proofErr w:type="spellEnd"/>
      <w:r>
        <w:rPr>
          <w:sz w:val="28"/>
          <w:szCs w:val="28"/>
        </w:rPr>
        <w:t xml:space="preserve"> знаходяться на вихідному рубежі 10 м від траншеї, за командою керівника стрільби </w:t>
      </w:r>
      <w:r>
        <w:rPr>
          <w:b/>
          <w:sz w:val="28"/>
          <w:szCs w:val="28"/>
        </w:rPr>
        <w:t>“До бою”</w:t>
      </w:r>
      <w:r>
        <w:rPr>
          <w:sz w:val="28"/>
          <w:szCs w:val="28"/>
        </w:rPr>
        <w:t xml:space="preserve"> ті, хто навчаються, перебіжкою висуваються до траншеї. У ході висування </w:t>
      </w:r>
      <w:r w:rsidR="002D0333">
        <w:rPr>
          <w:sz w:val="28"/>
          <w:szCs w:val="28"/>
        </w:rPr>
        <w:t xml:space="preserve">заряджають </w:t>
      </w:r>
      <w:proofErr w:type="spellStart"/>
      <w:r w:rsidR="002D0333">
        <w:rPr>
          <w:sz w:val="28"/>
          <w:szCs w:val="28"/>
        </w:rPr>
        <w:t>страйкбольну</w:t>
      </w:r>
      <w:proofErr w:type="spellEnd"/>
      <w:r w:rsidR="002D0333">
        <w:rPr>
          <w:sz w:val="28"/>
          <w:szCs w:val="28"/>
        </w:rPr>
        <w:t xml:space="preserve"> зброю</w:t>
      </w:r>
      <w:r>
        <w:rPr>
          <w:sz w:val="28"/>
          <w:szCs w:val="28"/>
        </w:rPr>
        <w:t xml:space="preserve"> та приймають положення для стрільби стоячи із з-за укриття біля першого повороту ходу сполучення. Перший номер готується до ведення вогню, другий готує </w:t>
      </w:r>
      <w:r w:rsidR="004700E7">
        <w:rPr>
          <w:sz w:val="28"/>
          <w:szCs w:val="28"/>
        </w:rPr>
        <w:t xml:space="preserve">імітаційну </w:t>
      </w:r>
      <w:r>
        <w:rPr>
          <w:sz w:val="28"/>
          <w:szCs w:val="28"/>
        </w:rPr>
        <w:t xml:space="preserve">гранату. За командою керівника стрільби “ЗАЧИСТИТИ” другий з двійки закочує </w:t>
      </w:r>
      <w:r w:rsidR="004700E7">
        <w:rPr>
          <w:sz w:val="28"/>
          <w:szCs w:val="28"/>
        </w:rPr>
        <w:t xml:space="preserve">імітаційну </w:t>
      </w:r>
      <w:r>
        <w:rPr>
          <w:sz w:val="28"/>
          <w:szCs w:val="28"/>
        </w:rPr>
        <w:t>гранату за поворот траншеї, перший з двійки, п</w:t>
      </w:r>
      <w:r w:rsidR="002D0333">
        <w:rPr>
          <w:sz w:val="28"/>
          <w:szCs w:val="28"/>
        </w:rPr>
        <w:t>ісля вибуху гранати, розпочинає</w:t>
      </w:r>
      <w:r w:rsidR="0082538E">
        <w:rPr>
          <w:sz w:val="28"/>
          <w:szCs w:val="28"/>
        </w:rPr>
        <w:t xml:space="preserve"> </w:t>
      </w:r>
      <w:r>
        <w:rPr>
          <w:sz w:val="28"/>
          <w:szCs w:val="28"/>
        </w:rPr>
        <w:t>ведення вогню, виконуючи простріл із-за кута (2-3 постріли) з подальшим оглядом простору з метою виявлення ці</w:t>
      </w:r>
      <w:r w:rsidR="004700E7">
        <w:rPr>
          <w:sz w:val="28"/>
          <w:szCs w:val="28"/>
        </w:rPr>
        <w:t>лі</w:t>
      </w:r>
      <w:r>
        <w:rPr>
          <w:sz w:val="28"/>
          <w:szCs w:val="28"/>
        </w:rPr>
        <w:t>, після чого висувається до бокової бійниці, розпочинає ведення вогню, виконуючи простріл із-за кута 2-3 постріли</w:t>
      </w:r>
      <w:r w:rsidR="004700E7">
        <w:rPr>
          <w:sz w:val="28"/>
          <w:szCs w:val="28"/>
        </w:rPr>
        <w:t>,</w:t>
      </w:r>
      <w:r>
        <w:rPr>
          <w:sz w:val="28"/>
          <w:szCs w:val="28"/>
        </w:rPr>
        <w:t xml:space="preserve"> а при виявленні цілі голосно подає команду «ЦІЛЬ», після чого </w:t>
      </w:r>
      <w:r w:rsidR="002D0333">
        <w:rPr>
          <w:sz w:val="28"/>
          <w:szCs w:val="28"/>
        </w:rPr>
        <w:t>уражає</w:t>
      </w:r>
      <w:r w:rsidR="0082538E">
        <w:rPr>
          <w:sz w:val="28"/>
          <w:szCs w:val="28"/>
        </w:rPr>
        <w:t xml:space="preserve"> мішені</w:t>
      </w:r>
      <w:r>
        <w:rPr>
          <w:sz w:val="28"/>
          <w:szCs w:val="28"/>
        </w:rPr>
        <w:t xml:space="preserve"> здвоєним пострілом в залікову зону «А». Після ураження подає команду «ЧИСТО» попередньо оглянувши бокову бійницю та продовжує пересуватися по траншеї (окопним сполученням). Другий з двійки веде спостереження поверх бруствера. Виявивши ціль №2 «</w:t>
      </w:r>
      <w:r>
        <w:rPr>
          <w:color w:val="000000"/>
          <w:sz w:val="28"/>
          <w:szCs w:val="28"/>
          <w:lang w:eastAsia="uk-UA"/>
        </w:rPr>
        <w:t xml:space="preserve">стрілець, що намагається зайняти окоп (траншею)» </w:t>
      </w:r>
      <w:r>
        <w:rPr>
          <w:sz w:val="28"/>
          <w:szCs w:val="28"/>
        </w:rPr>
        <w:t xml:space="preserve">голосно подає команду «ЦІЛЬ», після чого </w:t>
      </w:r>
      <w:r w:rsidR="002D0333">
        <w:rPr>
          <w:sz w:val="28"/>
          <w:szCs w:val="28"/>
        </w:rPr>
        <w:t>веде</w:t>
      </w:r>
      <w:r w:rsidR="0082538E">
        <w:rPr>
          <w:sz w:val="28"/>
          <w:szCs w:val="28"/>
        </w:rPr>
        <w:t xml:space="preserve"> </w:t>
      </w:r>
      <w:proofErr w:type="spellStart"/>
      <w:r w:rsidR="0082538E">
        <w:rPr>
          <w:sz w:val="28"/>
          <w:szCs w:val="28"/>
        </w:rPr>
        <w:t>прикриваючого</w:t>
      </w:r>
      <w:proofErr w:type="spellEnd"/>
      <w:r w:rsidR="0082538E">
        <w:rPr>
          <w:sz w:val="28"/>
          <w:szCs w:val="28"/>
        </w:rPr>
        <w:t xml:space="preserve"> вогню</w:t>
      </w:r>
      <w:r>
        <w:rPr>
          <w:sz w:val="28"/>
          <w:szCs w:val="28"/>
        </w:rPr>
        <w:t xml:space="preserve"> 2-3 постріли на ходу</w:t>
      </w:r>
      <w:r w:rsidR="0082538E">
        <w:rPr>
          <w:sz w:val="28"/>
          <w:szCs w:val="28"/>
        </w:rPr>
        <w:t>,</w:t>
      </w:r>
      <w:r>
        <w:rPr>
          <w:sz w:val="28"/>
          <w:szCs w:val="28"/>
        </w:rPr>
        <w:t xml:space="preserve"> а при наближенні прицільно уражає мішень контрольним здвоєним пострілом в залікову зону «А».</w:t>
      </w:r>
    </w:p>
    <w:p w:rsidR="00EC3F2F" w:rsidRDefault="00EC3F2F" w:rsidP="00EC3F2F">
      <w:pPr>
        <w:ind w:firstLine="709"/>
        <w:jc w:val="both"/>
        <w:rPr>
          <w:sz w:val="28"/>
          <w:szCs w:val="28"/>
        </w:rPr>
      </w:pPr>
      <w:r>
        <w:rPr>
          <w:sz w:val="28"/>
          <w:szCs w:val="28"/>
        </w:rPr>
        <w:t xml:space="preserve">Закріпившись перед наступним поворотом, другий з двійки метає </w:t>
      </w:r>
      <w:r w:rsidR="0082538E">
        <w:rPr>
          <w:sz w:val="28"/>
          <w:szCs w:val="28"/>
        </w:rPr>
        <w:t xml:space="preserve">навчальну </w:t>
      </w:r>
      <w:r>
        <w:rPr>
          <w:sz w:val="28"/>
          <w:szCs w:val="28"/>
        </w:rPr>
        <w:t xml:space="preserve">гранату над бруствером в сторону наступної бокової бійниці. Після вибуху гранати, двійка розпочинає ведення вогню, повторюючи попередні дії. </w:t>
      </w:r>
    </w:p>
    <w:p w:rsidR="00EC3F2F" w:rsidRDefault="00EC3F2F" w:rsidP="00EC3F2F">
      <w:pPr>
        <w:ind w:firstLine="709"/>
        <w:jc w:val="both"/>
        <w:rPr>
          <w:sz w:val="28"/>
          <w:szCs w:val="28"/>
        </w:rPr>
      </w:pPr>
      <w:r>
        <w:rPr>
          <w:sz w:val="28"/>
          <w:szCs w:val="28"/>
        </w:rPr>
        <w:t>Під час пересування по траншеї (окопним сполученням) перший з двійки виявляє та уражає цілі, другий з двійки в цей час спостерігає поверху бруствера</w:t>
      </w:r>
      <w:r w:rsidR="0082538E">
        <w:rPr>
          <w:sz w:val="28"/>
          <w:szCs w:val="28"/>
        </w:rPr>
        <w:t>,</w:t>
      </w:r>
      <w:r>
        <w:rPr>
          <w:sz w:val="28"/>
          <w:szCs w:val="28"/>
        </w:rPr>
        <w:t xml:space="preserve"> а під час зачистки контролює простір попереду першого номера. </w:t>
      </w:r>
    </w:p>
    <w:p w:rsidR="00EC3F2F" w:rsidRDefault="0082538E" w:rsidP="00EC3F2F">
      <w:pPr>
        <w:ind w:firstLine="709"/>
        <w:jc w:val="both"/>
        <w:rPr>
          <w:sz w:val="28"/>
          <w:szCs w:val="28"/>
        </w:rPr>
      </w:pPr>
      <w:r>
        <w:rPr>
          <w:sz w:val="28"/>
          <w:szCs w:val="28"/>
        </w:rPr>
        <w:t>По команді керівника про витрату</w:t>
      </w:r>
      <w:r w:rsidR="00EC3F2F">
        <w:rPr>
          <w:sz w:val="28"/>
          <w:szCs w:val="28"/>
        </w:rPr>
        <w:t xml:space="preserve"> боєприпасів у магазині перший з двійки голосно подає команду «ЗАМІНА», занижує силует для відкриття робочого простору для другого з двійки, після чого виконує швидкісну заміну магазину. Другий з двійки голосно подає команду «КРИЮ!» та </w:t>
      </w:r>
      <w:r>
        <w:rPr>
          <w:sz w:val="28"/>
          <w:szCs w:val="28"/>
        </w:rPr>
        <w:t>здійсн</w:t>
      </w:r>
      <w:r w:rsidR="002D0333">
        <w:rPr>
          <w:sz w:val="28"/>
          <w:szCs w:val="28"/>
        </w:rPr>
        <w:t>ює 2-3 постріли</w:t>
      </w:r>
      <w:r>
        <w:rPr>
          <w:sz w:val="28"/>
          <w:szCs w:val="28"/>
        </w:rPr>
        <w:t>,</w:t>
      </w:r>
      <w:r w:rsidR="00EC3F2F">
        <w:rPr>
          <w:sz w:val="28"/>
          <w:szCs w:val="28"/>
        </w:rPr>
        <w:t xml:space="preserve"> а при виявленні цілі голосно подає команду «ЦІЛЬ», після чого прицільно уражає мішень здвоєним пострілом в залікову зону «А».</w:t>
      </w:r>
    </w:p>
    <w:p w:rsidR="00EC3F2F" w:rsidRDefault="00EC3F2F" w:rsidP="00EC3F2F">
      <w:pPr>
        <w:ind w:firstLine="709"/>
        <w:jc w:val="both"/>
        <w:rPr>
          <w:rFonts w:eastAsia="Cambria Math"/>
          <w:sz w:val="28"/>
          <w:szCs w:val="28"/>
        </w:rPr>
      </w:pPr>
      <w:r>
        <w:rPr>
          <w:sz w:val="28"/>
          <w:szCs w:val="28"/>
        </w:rPr>
        <w:t>Після ураження двох цілей біля другої бокової бійниці</w:t>
      </w:r>
      <w:r w:rsidR="0082538E">
        <w:rPr>
          <w:sz w:val="28"/>
          <w:szCs w:val="28"/>
        </w:rPr>
        <w:t>,</w:t>
      </w:r>
      <w:r>
        <w:rPr>
          <w:sz w:val="28"/>
          <w:szCs w:val="28"/>
        </w:rPr>
        <w:t xml:space="preserve"> стрільці міняються місцями, після чого двійка продовжує пересування по траншеї (окопним сполученням) та виконує дії, описані вище.</w:t>
      </w:r>
    </w:p>
    <w:p w:rsidR="00EC3F2F" w:rsidRDefault="00EC3F2F" w:rsidP="007C2FC9">
      <w:pPr>
        <w:ind w:firstLine="708"/>
        <w:jc w:val="both"/>
        <w:rPr>
          <w:sz w:val="28"/>
          <w:szCs w:val="28"/>
        </w:rPr>
      </w:pPr>
      <w:r>
        <w:rPr>
          <w:sz w:val="28"/>
          <w:szCs w:val="28"/>
        </w:rPr>
        <w:lastRenderedPageBreak/>
        <w:t>При переміщенні зброя перебуває в такому положенні, щоб убезпечити стрільця та керівника стрільби від випадкового пострілу та мати можливість швидкого застосування зброї для виконання вогневого завдання.</w:t>
      </w:r>
    </w:p>
    <w:p w:rsidR="00EC3F2F" w:rsidRDefault="00EC3F2F" w:rsidP="00EC3F2F">
      <w:pPr>
        <w:ind w:firstLine="709"/>
        <w:jc w:val="both"/>
        <w:rPr>
          <w:sz w:val="28"/>
          <w:szCs w:val="28"/>
        </w:rPr>
      </w:pPr>
      <w:r>
        <w:rPr>
          <w:sz w:val="28"/>
          <w:szCs w:val="28"/>
        </w:rPr>
        <w:t>В кінці окопного сполучення</w:t>
      </w:r>
      <w:r w:rsidR="0082538E">
        <w:rPr>
          <w:sz w:val="28"/>
          <w:szCs w:val="28"/>
        </w:rPr>
        <w:t>,</w:t>
      </w:r>
      <w:r>
        <w:rPr>
          <w:sz w:val="28"/>
          <w:szCs w:val="28"/>
        </w:rPr>
        <w:t xml:space="preserve"> після закінчення вправи</w:t>
      </w:r>
      <w:r w:rsidR="0082538E">
        <w:rPr>
          <w:sz w:val="28"/>
          <w:szCs w:val="28"/>
        </w:rPr>
        <w:t>,</w:t>
      </w:r>
      <w:r>
        <w:rPr>
          <w:sz w:val="28"/>
          <w:szCs w:val="28"/>
        </w:rPr>
        <w:t xml:space="preserve"> керівник подає команду – “СТІЙ! РОЗРЯДЖАЙ, ЗБРОЮ – ДО ОГЛЯДУ!”, після чого перевіряє зброю на </w:t>
      </w:r>
      <w:proofErr w:type="spellStart"/>
      <w:r>
        <w:rPr>
          <w:sz w:val="28"/>
          <w:szCs w:val="28"/>
        </w:rPr>
        <w:t>розрядженість</w:t>
      </w:r>
      <w:proofErr w:type="spellEnd"/>
      <w:r>
        <w:rPr>
          <w:sz w:val="28"/>
          <w:szCs w:val="28"/>
        </w:rPr>
        <w:t xml:space="preserve"> та робить заміну тих хто навчається.</w:t>
      </w:r>
    </w:p>
    <w:p w:rsidR="00EC3F2F" w:rsidRPr="007C2FC9" w:rsidRDefault="00EC3F2F" w:rsidP="007C2FC9">
      <w:pPr>
        <w:ind w:firstLine="709"/>
        <w:jc w:val="both"/>
        <w:rPr>
          <w:sz w:val="28"/>
          <w:szCs w:val="28"/>
        </w:rPr>
      </w:pPr>
      <w:r>
        <w:rPr>
          <w:sz w:val="28"/>
          <w:szCs w:val="28"/>
        </w:rPr>
        <w:t>Вправу рекомендовано виконувати зі зброєю, що має коліматорні приціли. Якщо такі відсутні, то вправу можна виконувати використовуючи штатні прицільні пристрої стрілецької зброї.</w:t>
      </w:r>
    </w:p>
    <w:sectPr w:rsidR="00EC3F2F" w:rsidRPr="007C2FC9" w:rsidSect="00E95435">
      <w:pgSz w:w="11906" w:h="16838"/>
      <w:pgMar w:top="426" w:right="56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61459"/>
    <w:multiLevelType w:val="hybridMultilevel"/>
    <w:tmpl w:val="3E4411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22E"/>
    <w:rsid w:val="002872A0"/>
    <w:rsid w:val="002D0333"/>
    <w:rsid w:val="003F5809"/>
    <w:rsid w:val="004700E7"/>
    <w:rsid w:val="005263E4"/>
    <w:rsid w:val="006C3BE5"/>
    <w:rsid w:val="00771AA0"/>
    <w:rsid w:val="007C2FC9"/>
    <w:rsid w:val="0082538E"/>
    <w:rsid w:val="00927B63"/>
    <w:rsid w:val="00A73614"/>
    <w:rsid w:val="00A84231"/>
    <w:rsid w:val="00AF4AF6"/>
    <w:rsid w:val="00C7222E"/>
    <w:rsid w:val="00CD43CF"/>
    <w:rsid w:val="00CF40D9"/>
    <w:rsid w:val="00E95435"/>
    <w:rsid w:val="00EC3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7AAE7"/>
  <w15:docId w15:val="{6A632F26-33AA-4891-A925-850F6B1D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4231"/>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semiHidden/>
    <w:qFormat/>
    <w:rsid w:val="003067F9"/>
    <w:rPr>
      <w:rFonts w:ascii="Segoe UI" w:hAnsi="Segoe UI" w:cs="Segoe UI"/>
      <w:sz w:val="18"/>
      <w:szCs w:val="18"/>
      <w:lang w:val="uk-UA"/>
    </w:rPr>
  </w:style>
  <w:style w:type="paragraph" w:customStyle="1" w:styleId="1">
    <w:name w:val="Заголовок1"/>
    <w:basedOn w:val="a"/>
    <w:next w:val="a4"/>
    <w:qFormat/>
    <w:rsid w:val="00E95435"/>
    <w:pPr>
      <w:keepNext/>
      <w:spacing w:before="240" w:after="120"/>
    </w:pPr>
    <w:rPr>
      <w:rFonts w:ascii="Liberation Sans" w:eastAsia="Microsoft YaHei" w:hAnsi="Liberation Sans" w:cs="Arial"/>
      <w:sz w:val="28"/>
      <w:szCs w:val="28"/>
    </w:rPr>
  </w:style>
  <w:style w:type="paragraph" w:styleId="a4">
    <w:name w:val="Body Text"/>
    <w:basedOn w:val="a"/>
    <w:rsid w:val="00E95435"/>
    <w:pPr>
      <w:spacing w:after="140" w:line="276" w:lineRule="auto"/>
    </w:pPr>
  </w:style>
  <w:style w:type="paragraph" w:styleId="a5">
    <w:name w:val="List"/>
    <w:basedOn w:val="a4"/>
    <w:rsid w:val="00E95435"/>
    <w:rPr>
      <w:rFonts w:cs="Arial"/>
    </w:rPr>
  </w:style>
  <w:style w:type="paragraph" w:styleId="a6">
    <w:name w:val="caption"/>
    <w:basedOn w:val="a"/>
    <w:qFormat/>
    <w:rsid w:val="00E95435"/>
    <w:pPr>
      <w:suppressLineNumbers/>
      <w:spacing w:before="120" w:after="120"/>
    </w:pPr>
    <w:rPr>
      <w:rFonts w:cs="Arial"/>
      <w:i/>
      <w:iCs/>
    </w:rPr>
  </w:style>
  <w:style w:type="paragraph" w:customStyle="1" w:styleId="a7">
    <w:name w:val="Покажчик"/>
    <w:basedOn w:val="a"/>
    <w:qFormat/>
    <w:rsid w:val="00E95435"/>
    <w:pPr>
      <w:suppressLineNumbers/>
    </w:pPr>
    <w:rPr>
      <w:rFonts w:cs="Arial"/>
    </w:rPr>
  </w:style>
  <w:style w:type="paragraph" w:styleId="a8">
    <w:name w:val="Balloon Text"/>
    <w:basedOn w:val="a"/>
    <w:semiHidden/>
    <w:unhideWhenUsed/>
    <w:qFormat/>
    <w:rsid w:val="003067F9"/>
    <w:rPr>
      <w:rFonts w:ascii="Segoe UI" w:hAnsi="Segoe UI" w:cs="Segoe UI"/>
      <w:sz w:val="18"/>
      <w:szCs w:val="18"/>
    </w:rPr>
  </w:style>
  <w:style w:type="paragraph" w:styleId="a9">
    <w:name w:val="List Paragraph"/>
    <w:basedOn w:val="a"/>
    <w:uiPriority w:val="34"/>
    <w:qFormat/>
    <w:rsid w:val="009C498D"/>
    <w:pPr>
      <w:ind w:left="720"/>
      <w:contextualSpacing/>
    </w:pPr>
  </w:style>
  <w:style w:type="table" w:styleId="aa">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 Spacing"/>
    <w:uiPriority w:val="1"/>
    <w:qFormat/>
    <w:rsid w:val="00AF4AF6"/>
    <w:rPr>
      <w:rFonts w:ascii="Calibri" w:eastAsia="Calibri" w:hAnsi="Calibri"/>
      <w:sz w:val="22"/>
      <w:szCs w:val="22"/>
      <w:lang w:val="uk-UA" w:eastAsia="en-US"/>
    </w:rPr>
  </w:style>
  <w:style w:type="paragraph" w:customStyle="1" w:styleId="2">
    <w:name w:val="Îñíîâíîé òåêñò 2"/>
    <w:basedOn w:val="a"/>
    <w:rsid w:val="00AF4AF6"/>
    <w:pPr>
      <w:widowControl w:val="0"/>
      <w:spacing w:line="360" w:lineRule="exact"/>
      <w:ind w:left="60" w:firstLine="760"/>
      <w:jc w:val="both"/>
    </w:pPr>
    <w:rPr>
      <w:smallCaps/>
      <w:sz w:val="28"/>
      <w:szCs w:val="20"/>
    </w:rPr>
  </w:style>
  <w:style w:type="paragraph" w:customStyle="1" w:styleId="3">
    <w:name w:val="Îñíîâíîé òåêñò ñ îòñòóïîì 3"/>
    <w:basedOn w:val="a"/>
    <w:rsid w:val="00AF4AF6"/>
    <w:pPr>
      <w:widowControl w:val="0"/>
      <w:spacing w:line="360" w:lineRule="exact"/>
      <w:ind w:firstLine="740"/>
      <w:jc w:val="both"/>
    </w:pPr>
    <w:rPr>
      <w:smallCaps/>
      <w:sz w:val="28"/>
      <w:szCs w:val="20"/>
    </w:rPr>
  </w:style>
  <w:style w:type="paragraph" w:customStyle="1" w:styleId="Default">
    <w:name w:val="Default"/>
    <w:rsid w:val="003F5809"/>
    <w:pPr>
      <w:autoSpaceDE w:val="0"/>
      <w:autoSpaceDN w:val="0"/>
      <w:adjustRightInd w:val="0"/>
    </w:pPr>
    <w:rPr>
      <w:rFonts w:eastAsiaTheme="minorHAnsi"/>
      <w:color w:val="000000"/>
      <w:sz w:val="24"/>
      <w:szCs w:val="24"/>
      <w:lang w:val="en-US" w:eastAsia="en-US"/>
    </w:rPr>
  </w:style>
  <w:style w:type="paragraph" w:customStyle="1" w:styleId="10">
    <w:name w:val="Без интервала1"/>
    <w:qFormat/>
    <w:rsid w:val="007C2FC9"/>
    <w:rPr>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2271</Words>
  <Characters>1295</Characters>
  <Application>Microsoft Office Word</Application>
  <DocSecurity>0</DocSecurity>
  <Lines>10</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subject/>
  <dc:creator>Викладач</dc:creator>
  <dc:description/>
  <cp:lastModifiedBy>user</cp:lastModifiedBy>
  <cp:revision>2</cp:revision>
  <cp:lastPrinted>2024-05-28T11:59:00Z</cp:lastPrinted>
  <dcterms:created xsi:type="dcterms:W3CDTF">2024-11-08T14:09:00Z</dcterms:created>
  <dcterms:modified xsi:type="dcterms:W3CDTF">2024-11-08T14:09:00Z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