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C1525" w14:textId="77777777" w:rsidR="0091722D" w:rsidRPr="003E1BF2" w:rsidRDefault="0091722D" w:rsidP="0091722D">
      <w:pPr>
        <w:ind w:firstLine="425"/>
        <w:jc w:val="center"/>
        <w:rPr>
          <w:b/>
          <w:bCs/>
          <w:color w:val="000000"/>
          <w:sz w:val="28"/>
          <w:szCs w:val="28"/>
        </w:rPr>
      </w:pPr>
      <w:r w:rsidRPr="003E1BF2">
        <w:rPr>
          <w:b/>
          <w:bCs/>
          <w:color w:val="000000"/>
          <w:sz w:val="28"/>
          <w:szCs w:val="28"/>
        </w:rPr>
        <w:t>ДОВІДКОВИЙ МАТЕРІАЛ</w:t>
      </w:r>
    </w:p>
    <w:p w14:paraId="2914115F" w14:textId="3CC04E30" w:rsidR="0091722D" w:rsidRPr="003E1BF2" w:rsidRDefault="0091722D" w:rsidP="0091722D">
      <w:pPr>
        <w:ind w:firstLine="425"/>
        <w:jc w:val="center"/>
        <w:rPr>
          <w:b/>
          <w:bCs/>
          <w:color w:val="000000"/>
          <w:sz w:val="28"/>
          <w:szCs w:val="28"/>
        </w:rPr>
      </w:pPr>
      <w:r w:rsidRPr="003E1BF2">
        <w:rPr>
          <w:b/>
          <w:bCs/>
          <w:color w:val="000000"/>
          <w:sz w:val="28"/>
          <w:szCs w:val="28"/>
        </w:rPr>
        <w:t>ДО ОПЕРАЦІЙНО</w:t>
      </w:r>
      <w:r w:rsidR="00F9774F">
        <w:rPr>
          <w:b/>
          <w:bCs/>
          <w:color w:val="000000"/>
          <w:sz w:val="28"/>
          <w:szCs w:val="28"/>
        </w:rPr>
        <w:t>Ї</w:t>
      </w:r>
      <w:r w:rsidRPr="003E1BF2">
        <w:rPr>
          <w:b/>
          <w:bCs/>
          <w:color w:val="000000"/>
          <w:sz w:val="28"/>
          <w:szCs w:val="28"/>
        </w:rPr>
        <w:t xml:space="preserve"> КАРТКИ №</w:t>
      </w:r>
      <w:r w:rsidR="008F133A">
        <w:rPr>
          <w:b/>
          <w:bCs/>
          <w:color w:val="000000"/>
          <w:sz w:val="28"/>
          <w:szCs w:val="28"/>
          <w:lang w:val="en-US"/>
        </w:rPr>
        <w:t>2/</w:t>
      </w:r>
      <w:r w:rsidR="00CA4980">
        <w:rPr>
          <w:b/>
          <w:bCs/>
          <w:color w:val="000000"/>
          <w:sz w:val="28"/>
          <w:szCs w:val="28"/>
        </w:rPr>
        <w:t>1</w:t>
      </w:r>
      <w:r w:rsidR="005E6D2B">
        <w:rPr>
          <w:b/>
          <w:bCs/>
          <w:color w:val="000000"/>
          <w:sz w:val="28"/>
          <w:szCs w:val="28"/>
        </w:rPr>
        <w:t>/1</w:t>
      </w:r>
    </w:p>
    <w:p w14:paraId="01EB36B1" w14:textId="77777777" w:rsidR="0091722D" w:rsidRPr="003E1BF2" w:rsidRDefault="0091722D" w:rsidP="0091722D">
      <w:pPr>
        <w:ind w:firstLine="425"/>
        <w:jc w:val="center"/>
        <w:rPr>
          <w:bCs/>
          <w:color w:val="000000"/>
          <w:sz w:val="28"/>
          <w:szCs w:val="28"/>
          <w:u w:val="single"/>
        </w:rPr>
      </w:pPr>
      <w:r w:rsidRPr="003E1BF2">
        <w:rPr>
          <w:bCs/>
          <w:color w:val="000000"/>
          <w:sz w:val="28"/>
          <w:szCs w:val="28"/>
          <w:u w:val="single"/>
        </w:rPr>
        <w:t>Для проведення занять з інженерної підготовки</w:t>
      </w:r>
    </w:p>
    <w:p w14:paraId="2A704D3B" w14:textId="77777777" w:rsidR="008C707C" w:rsidRDefault="008C707C" w:rsidP="0091722D">
      <w:pPr>
        <w:tabs>
          <w:tab w:val="left" w:pos="2724"/>
        </w:tabs>
        <w:jc w:val="center"/>
        <w:rPr>
          <w:b/>
          <w:color w:val="000000" w:themeColor="text1"/>
          <w:sz w:val="28"/>
          <w:szCs w:val="24"/>
        </w:rPr>
      </w:pPr>
    </w:p>
    <w:p w14:paraId="3DEFF905" w14:textId="03E95BB8" w:rsidR="0091722D" w:rsidRDefault="0091722D" w:rsidP="008C707C">
      <w:pPr>
        <w:tabs>
          <w:tab w:val="left" w:pos="2724"/>
        </w:tabs>
        <w:ind w:firstLine="709"/>
        <w:jc w:val="both"/>
        <w:rPr>
          <w:b/>
          <w:color w:val="000000" w:themeColor="text1"/>
          <w:sz w:val="28"/>
          <w:szCs w:val="24"/>
        </w:rPr>
      </w:pPr>
      <w:r w:rsidRPr="00952B96">
        <w:rPr>
          <w:b/>
          <w:color w:val="000000" w:themeColor="text1"/>
          <w:sz w:val="28"/>
          <w:szCs w:val="24"/>
        </w:rPr>
        <w:t>Класифікація вибухонебезпечних предметів (саморобних вибухових пристроїв) та можливі місця їх встановлення.</w:t>
      </w:r>
    </w:p>
    <w:p w14:paraId="3A310118" w14:textId="77777777" w:rsidR="0091722D" w:rsidRDefault="0091722D" w:rsidP="008C707C">
      <w:pPr>
        <w:ind w:firstLine="709"/>
        <w:jc w:val="both"/>
        <w:rPr>
          <w:rFonts w:eastAsia="unifont"/>
          <w:color w:val="000000"/>
          <w:sz w:val="28"/>
          <w:szCs w:val="28"/>
        </w:rPr>
      </w:pPr>
      <w:r w:rsidRPr="00597EC4">
        <w:rPr>
          <w:rFonts w:eastAsia="Arial"/>
          <w:b/>
          <w:bCs/>
          <w:iCs/>
          <w:color w:val="000000"/>
          <w:sz w:val="28"/>
          <w:szCs w:val="28"/>
        </w:rPr>
        <w:t>Саморобний вибуховий пристрій (далі</w:t>
      </w:r>
      <w:r w:rsidRPr="00597EC4">
        <w:rPr>
          <w:rFonts w:eastAsia="Arial"/>
          <w:b/>
          <w:bCs/>
          <w:color w:val="000000"/>
          <w:sz w:val="28"/>
          <w:szCs w:val="28"/>
        </w:rPr>
        <w:t xml:space="preserve"> СВП) </w:t>
      </w:r>
      <w:r w:rsidRPr="00597EC4">
        <w:rPr>
          <w:rFonts w:eastAsia="unifont"/>
          <w:color w:val="000000"/>
          <w:sz w:val="28"/>
          <w:szCs w:val="28"/>
        </w:rPr>
        <w:t xml:space="preserve">- це пристрій виготовлений та встановлений довільним способом, який містить </w:t>
      </w:r>
      <w:r>
        <w:rPr>
          <w:rFonts w:eastAsia="unifont"/>
          <w:color w:val="000000"/>
          <w:sz w:val="28"/>
          <w:szCs w:val="28"/>
        </w:rPr>
        <w:t>в своєму складі</w:t>
      </w:r>
      <w:r w:rsidRPr="00597EC4">
        <w:rPr>
          <w:rFonts w:eastAsia="unifont"/>
          <w:color w:val="000000"/>
          <w:sz w:val="28"/>
          <w:szCs w:val="28"/>
        </w:rPr>
        <w:t xml:space="preserve"> вибухові, запалювальні або отруйні хімічні речовини та використовується для нанесення різного роду шкоди шляхом руйнування, знищення або виведення з ладу обраних цілей. </w:t>
      </w:r>
      <w:r>
        <w:rPr>
          <w:rFonts w:eastAsia="unifont"/>
          <w:color w:val="000000"/>
          <w:sz w:val="28"/>
          <w:szCs w:val="28"/>
        </w:rPr>
        <w:t>Для виготовлення СВП можуть використовуватись боєприпаси військового призначення та вибухові речовини непромислового  виробництва.</w:t>
      </w:r>
    </w:p>
    <w:p w14:paraId="0503CC1D" w14:textId="77777777" w:rsidR="0091722D" w:rsidRDefault="0091722D" w:rsidP="0091722D">
      <w:pPr>
        <w:pStyle w:val="a3"/>
        <w:ind w:firstLine="709"/>
        <w:jc w:val="both"/>
        <w:rPr>
          <w:b/>
          <w:bCs/>
          <w:i/>
          <w:iCs/>
        </w:rPr>
      </w:pPr>
      <w:r w:rsidRPr="00DA6EAF">
        <w:rPr>
          <w:b/>
          <w:bCs/>
          <w:iCs/>
        </w:rPr>
        <w:t>Призначений</w:t>
      </w:r>
      <w:r>
        <w:t xml:space="preserve"> для знищення (поранення) військового та цивільного персоналу, місцевого населення, виведення з ладу або пошкодження транспортних засобів та броньованої техніки, руйнування об’єктів цивільного та військового призначення.</w:t>
      </w:r>
    </w:p>
    <w:p w14:paraId="7DBA3891" w14:textId="77777777" w:rsidR="0091722D" w:rsidRDefault="0091722D" w:rsidP="0091722D">
      <w:pPr>
        <w:pStyle w:val="a3"/>
        <w:ind w:firstLine="709"/>
        <w:jc w:val="both"/>
        <w:rPr>
          <w:b/>
          <w:bCs/>
          <w:i/>
          <w:iCs/>
        </w:rPr>
      </w:pPr>
      <w:r w:rsidRPr="00DA6EAF">
        <w:rPr>
          <w:b/>
          <w:bCs/>
          <w:iCs/>
        </w:rPr>
        <w:t>Застосовується</w:t>
      </w:r>
      <w:r>
        <w:rPr>
          <w:b/>
          <w:bCs/>
          <w:i/>
          <w:iCs/>
        </w:rPr>
        <w:t xml:space="preserve"> </w:t>
      </w:r>
      <w:r>
        <w:t xml:space="preserve">незаконними збройними формуваннями (терористичними угрупованнями) та може нести більш ширше призначення, з більш конкретними завданнями на оперативному рівні, які виходять з ідеї ведення протидії державній владі або силам, що підтримують її. </w:t>
      </w:r>
    </w:p>
    <w:p w14:paraId="6C19102E" w14:textId="77777777" w:rsidR="0091722D" w:rsidRDefault="0091722D" w:rsidP="0091722D">
      <w:pPr>
        <w:pStyle w:val="a3"/>
        <w:ind w:firstLine="709"/>
        <w:jc w:val="both"/>
        <w:rPr>
          <w:rFonts w:eastAsia="Arial"/>
          <w:b/>
          <w:bCs/>
          <w:i/>
          <w:iCs/>
          <w:color w:val="000000"/>
        </w:rPr>
      </w:pPr>
      <w:r w:rsidRPr="00DA6EAF">
        <w:rPr>
          <w:b/>
          <w:bCs/>
          <w:iCs/>
        </w:rPr>
        <w:t>Основною метою застосування СВП</w:t>
      </w:r>
      <w:r>
        <w:t xml:space="preserve"> є пониження морально-психологічного стану серед місцевого населення, військового та цивільного персоналу, що призводить до нестабільної обстановки в країні (зоні).</w:t>
      </w:r>
    </w:p>
    <w:p w14:paraId="188E9825" w14:textId="77777777" w:rsidR="0091722D" w:rsidRDefault="0091722D" w:rsidP="0091722D">
      <w:pPr>
        <w:pStyle w:val="a3"/>
        <w:ind w:firstLine="709"/>
        <w:jc w:val="both"/>
        <w:rPr>
          <w:rFonts w:eastAsia="Arial"/>
          <w:b/>
          <w:bCs/>
          <w:i/>
          <w:iCs/>
          <w:color w:val="000000"/>
        </w:rPr>
      </w:pPr>
      <w:r w:rsidRPr="00DA6EAF">
        <w:rPr>
          <w:rFonts w:eastAsia="Arial"/>
          <w:b/>
          <w:bCs/>
          <w:iCs/>
          <w:color w:val="000000"/>
        </w:rPr>
        <w:t>Саморобні вибухові пристрої</w:t>
      </w:r>
      <w:r>
        <w:rPr>
          <w:rFonts w:eastAsia="Arial"/>
          <w:color w:val="000000"/>
        </w:rPr>
        <w:t xml:space="preserve"> несуть значну небезпеку на сьогоднішній день та в майбутньому. </w:t>
      </w:r>
    </w:p>
    <w:p w14:paraId="316F786B" w14:textId="77777777" w:rsidR="0091722D" w:rsidRDefault="0091722D" w:rsidP="0091722D">
      <w:pPr>
        <w:pStyle w:val="a3"/>
        <w:ind w:firstLine="709"/>
        <w:jc w:val="both"/>
        <w:rPr>
          <w:rFonts w:eastAsia="Arial"/>
          <w:color w:val="000000"/>
        </w:rPr>
      </w:pPr>
      <w:r w:rsidRPr="00DA6EAF">
        <w:rPr>
          <w:rFonts w:eastAsia="Arial"/>
          <w:b/>
          <w:bCs/>
          <w:iCs/>
          <w:color w:val="000000"/>
        </w:rPr>
        <w:t>Кількість</w:t>
      </w:r>
      <w:r>
        <w:rPr>
          <w:rFonts w:eastAsia="Arial"/>
          <w:color w:val="000000"/>
        </w:rPr>
        <w:t xml:space="preserve"> нещасних, смертельних випадків, які пов'язані з саморобними вибуховими пристроями поступово збільшується.</w:t>
      </w:r>
    </w:p>
    <w:p w14:paraId="1C6B6475" w14:textId="77777777" w:rsidR="0091722D" w:rsidRDefault="0091722D" w:rsidP="0091722D">
      <w:pPr>
        <w:pStyle w:val="a3"/>
        <w:ind w:firstLine="0"/>
        <w:rPr>
          <w:b/>
          <w:bCs/>
          <w:iCs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46DE6755" wp14:editId="5D2F10ED">
            <wp:simplePos x="0" y="0"/>
            <wp:positionH relativeFrom="page">
              <wp:posOffset>1891030</wp:posOffset>
            </wp:positionH>
            <wp:positionV relativeFrom="margin">
              <wp:posOffset>5686425</wp:posOffset>
            </wp:positionV>
            <wp:extent cx="4411980" cy="2660015"/>
            <wp:effectExtent l="0" t="0" r="7620" b="6985"/>
            <wp:wrapSquare wrapText="bothSides"/>
            <wp:docPr id="3595" name="Рисунок 3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1" r="-326"/>
                    <a:stretch/>
                  </pic:blipFill>
                  <pic:spPr bwMode="auto">
                    <a:xfrm>
                      <a:off x="0" y="0"/>
                      <a:ext cx="4411980" cy="2660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F9B032" w14:textId="77777777" w:rsidR="0091722D" w:rsidRDefault="0091722D" w:rsidP="0091722D">
      <w:pPr>
        <w:pStyle w:val="a3"/>
        <w:ind w:firstLine="0"/>
        <w:jc w:val="center"/>
        <w:rPr>
          <w:b/>
          <w:bCs/>
          <w:iCs/>
        </w:rPr>
      </w:pPr>
    </w:p>
    <w:p w14:paraId="2BE96A3F" w14:textId="77777777" w:rsidR="0091722D" w:rsidRDefault="0091722D" w:rsidP="0091722D">
      <w:pPr>
        <w:pStyle w:val="a3"/>
        <w:ind w:firstLine="0"/>
        <w:jc w:val="center"/>
        <w:rPr>
          <w:b/>
          <w:bCs/>
          <w:iCs/>
        </w:rPr>
      </w:pPr>
    </w:p>
    <w:p w14:paraId="349DC4EF" w14:textId="77777777" w:rsidR="0091722D" w:rsidRDefault="0091722D" w:rsidP="0091722D">
      <w:pPr>
        <w:pStyle w:val="a3"/>
        <w:ind w:firstLine="0"/>
        <w:jc w:val="center"/>
        <w:rPr>
          <w:b/>
          <w:bCs/>
          <w:iCs/>
        </w:rPr>
      </w:pPr>
    </w:p>
    <w:p w14:paraId="2398DAB2" w14:textId="77777777" w:rsidR="0091722D" w:rsidRDefault="0091722D" w:rsidP="0091722D">
      <w:pPr>
        <w:pStyle w:val="a3"/>
        <w:ind w:firstLine="0"/>
        <w:jc w:val="center"/>
        <w:rPr>
          <w:b/>
          <w:bCs/>
          <w:iCs/>
        </w:rPr>
      </w:pPr>
    </w:p>
    <w:p w14:paraId="3A0A9849" w14:textId="77777777" w:rsidR="0091722D" w:rsidRDefault="0091722D" w:rsidP="0091722D">
      <w:pPr>
        <w:pStyle w:val="a3"/>
        <w:ind w:firstLine="0"/>
        <w:jc w:val="center"/>
        <w:rPr>
          <w:b/>
          <w:bCs/>
          <w:iCs/>
        </w:rPr>
      </w:pPr>
    </w:p>
    <w:p w14:paraId="4380F625" w14:textId="77777777" w:rsidR="0091722D" w:rsidRDefault="0091722D" w:rsidP="0091722D">
      <w:pPr>
        <w:pStyle w:val="a3"/>
        <w:ind w:firstLine="0"/>
        <w:jc w:val="center"/>
        <w:rPr>
          <w:b/>
          <w:bCs/>
          <w:iCs/>
        </w:rPr>
      </w:pPr>
    </w:p>
    <w:p w14:paraId="456FCA2C" w14:textId="77777777" w:rsidR="0091722D" w:rsidRDefault="0091722D" w:rsidP="0091722D">
      <w:pPr>
        <w:pStyle w:val="a3"/>
        <w:ind w:firstLine="0"/>
        <w:jc w:val="center"/>
        <w:rPr>
          <w:b/>
          <w:bCs/>
          <w:iCs/>
        </w:rPr>
      </w:pPr>
    </w:p>
    <w:p w14:paraId="6CABE6ED" w14:textId="77777777" w:rsidR="0091722D" w:rsidRDefault="0091722D" w:rsidP="0091722D">
      <w:pPr>
        <w:pStyle w:val="a3"/>
        <w:ind w:firstLine="0"/>
        <w:jc w:val="center"/>
        <w:rPr>
          <w:b/>
          <w:bCs/>
          <w:iCs/>
        </w:rPr>
      </w:pPr>
    </w:p>
    <w:p w14:paraId="19C71659" w14:textId="77777777" w:rsidR="0091722D" w:rsidRDefault="0091722D" w:rsidP="0091722D">
      <w:pPr>
        <w:pStyle w:val="a3"/>
        <w:ind w:firstLine="0"/>
        <w:jc w:val="center"/>
        <w:rPr>
          <w:b/>
          <w:bCs/>
          <w:iCs/>
        </w:rPr>
      </w:pPr>
    </w:p>
    <w:p w14:paraId="05B11EBD" w14:textId="77777777" w:rsidR="0091722D" w:rsidRDefault="0091722D" w:rsidP="0091722D">
      <w:pPr>
        <w:pStyle w:val="a3"/>
        <w:ind w:firstLine="0"/>
        <w:jc w:val="center"/>
        <w:rPr>
          <w:b/>
          <w:bCs/>
          <w:iCs/>
        </w:rPr>
      </w:pPr>
    </w:p>
    <w:p w14:paraId="76F4FA4B" w14:textId="77777777" w:rsidR="0091722D" w:rsidRDefault="0091722D" w:rsidP="0091722D">
      <w:pPr>
        <w:pStyle w:val="a3"/>
        <w:ind w:firstLine="0"/>
        <w:jc w:val="center"/>
        <w:rPr>
          <w:b/>
          <w:bCs/>
          <w:iCs/>
        </w:rPr>
      </w:pPr>
    </w:p>
    <w:p w14:paraId="2F3313F2" w14:textId="77777777" w:rsidR="0091722D" w:rsidRDefault="0091722D" w:rsidP="0091722D">
      <w:pPr>
        <w:pStyle w:val="a3"/>
        <w:ind w:firstLine="0"/>
        <w:jc w:val="center"/>
        <w:rPr>
          <w:b/>
          <w:bCs/>
          <w:iCs/>
        </w:rPr>
      </w:pPr>
    </w:p>
    <w:p w14:paraId="5590F8C3" w14:textId="77777777" w:rsidR="0091722D" w:rsidRPr="008C707C" w:rsidRDefault="0091722D" w:rsidP="0091722D">
      <w:pPr>
        <w:pStyle w:val="a3"/>
        <w:ind w:firstLine="0"/>
        <w:jc w:val="center"/>
        <w:rPr>
          <w:iCs/>
        </w:rPr>
      </w:pPr>
    </w:p>
    <w:p w14:paraId="35A4467A" w14:textId="216B7F97" w:rsidR="0091722D" w:rsidRPr="008C707C" w:rsidRDefault="008C707C" w:rsidP="0091722D">
      <w:pPr>
        <w:pStyle w:val="a3"/>
        <w:ind w:firstLine="0"/>
        <w:jc w:val="center"/>
        <w:rPr>
          <w:iCs/>
        </w:rPr>
      </w:pPr>
      <w:r w:rsidRPr="008C707C">
        <w:rPr>
          <w:iCs/>
        </w:rPr>
        <w:t>Рисунок 1 – Схема класифікацій СВП</w:t>
      </w:r>
    </w:p>
    <w:p w14:paraId="2986AC37" w14:textId="77777777" w:rsidR="008C707C" w:rsidRDefault="008C707C" w:rsidP="0091722D">
      <w:pPr>
        <w:pStyle w:val="a3"/>
        <w:ind w:firstLine="0"/>
        <w:jc w:val="center"/>
        <w:rPr>
          <w:b/>
          <w:bCs/>
          <w:iCs/>
        </w:rPr>
      </w:pPr>
    </w:p>
    <w:p w14:paraId="7A3096E6" w14:textId="77777777" w:rsidR="0091722D" w:rsidRPr="009857B3" w:rsidRDefault="0091722D" w:rsidP="008C707C">
      <w:pPr>
        <w:pStyle w:val="a3"/>
        <w:ind w:firstLine="709"/>
        <w:jc w:val="both"/>
        <w:rPr>
          <w:b/>
          <w:bCs/>
          <w:iCs/>
        </w:rPr>
      </w:pPr>
      <w:r>
        <w:rPr>
          <w:b/>
          <w:bCs/>
          <w:iCs/>
        </w:rPr>
        <w:t>Класифікація СВП за призначенням</w:t>
      </w:r>
    </w:p>
    <w:p w14:paraId="3519FAEE" w14:textId="3360381E" w:rsidR="0091722D" w:rsidRDefault="0091722D" w:rsidP="0091722D">
      <w:pPr>
        <w:pStyle w:val="a3"/>
        <w:ind w:firstLine="709"/>
        <w:jc w:val="both"/>
      </w:pPr>
      <w:r w:rsidRPr="00B861B8">
        <w:rPr>
          <w:b/>
          <w:bCs/>
          <w:iCs/>
        </w:rPr>
        <w:t xml:space="preserve">Протипіхотні СВП </w:t>
      </w:r>
      <w:r w:rsidRPr="00B861B8">
        <w:t>п</w:t>
      </w:r>
      <w:r>
        <w:t>ризначені для знищення (поранення) військового та цивільного персоналу, місцевого населення. Основний ефект ураження таких вибухових пристроїв є осколкова дія готових осколкових елементів (цвяхів, кульок та інших металевих речей) або частин корпусу</w:t>
      </w:r>
      <w:r w:rsidR="008C707C">
        <w:t>,</w:t>
      </w:r>
      <w:r>
        <w:t xml:space="preserve"> в якому був розміщений основний заряд вибухової речовини або іншої вибухонебезпечної речовини. </w:t>
      </w:r>
    </w:p>
    <w:p w14:paraId="40BC3C3A" w14:textId="43B2DEAE" w:rsidR="0091722D" w:rsidRDefault="008C707C" w:rsidP="0091722D">
      <w:pPr>
        <w:rPr>
          <w:rFonts w:eastAsia="Arial"/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1A94742" wp14:editId="71C6C027">
            <wp:simplePos x="0" y="0"/>
            <wp:positionH relativeFrom="margin">
              <wp:posOffset>1361993</wp:posOffset>
            </wp:positionH>
            <wp:positionV relativeFrom="margin">
              <wp:posOffset>1270</wp:posOffset>
            </wp:positionV>
            <wp:extent cx="3524885" cy="2107565"/>
            <wp:effectExtent l="0" t="0" r="0" b="6985"/>
            <wp:wrapSquare wrapText="bothSides"/>
            <wp:docPr id="3598" name="Рисунок 3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7055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64" r="23778" b="2347"/>
                    <a:stretch/>
                  </pic:blipFill>
                  <pic:spPr bwMode="auto">
                    <a:xfrm>
                      <a:off x="0" y="0"/>
                      <a:ext cx="3524885" cy="2107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5F46A7" w14:textId="61779598" w:rsidR="0091722D" w:rsidRDefault="0091722D" w:rsidP="0091722D">
      <w:pPr>
        <w:pStyle w:val="a3"/>
        <w:ind w:firstLine="709"/>
        <w:jc w:val="both"/>
        <w:rPr>
          <w:b/>
          <w:bCs/>
          <w:iCs/>
        </w:rPr>
      </w:pPr>
    </w:p>
    <w:p w14:paraId="32263662" w14:textId="4E7866F7" w:rsidR="0091722D" w:rsidRDefault="0091722D" w:rsidP="0091722D">
      <w:pPr>
        <w:pStyle w:val="a3"/>
        <w:ind w:firstLine="0"/>
        <w:jc w:val="both"/>
        <w:rPr>
          <w:b/>
          <w:bCs/>
          <w:iCs/>
        </w:rPr>
      </w:pPr>
    </w:p>
    <w:p w14:paraId="7F010C8A" w14:textId="5FFCD506" w:rsidR="0091722D" w:rsidRDefault="0091722D" w:rsidP="0091722D">
      <w:pPr>
        <w:pStyle w:val="a3"/>
        <w:ind w:firstLine="709"/>
        <w:jc w:val="both"/>
        <w:rPr>
          <w:b/>
          <w:bCs/>
          <w:iCs/>
        </w:rPr>
      </w:pPr>
    </w:p>
    <w:p w14:paraId="664AFA26" w14:textId="77777777" w:rsidR="0091722D" w:rsidRDefault="0091722D" w:rsidP="0091722D">
      <w:pPr>
        <w:pStyle w:val="a3"/>
        <w:ind w:firstLine="709"/>
        <w:jc w:val="both"/>
        <w:rPr>
          <w:b/>
          <w:bCs/>
          <w:iCs/>
        </w:rPr>
      </w:pPr>
    </w:p>
    <w:p w14:paraId="656B72EC" w14:textId="77777777" w:rsidR="0091722D" w:rsidRDefault="0091722D" w:rsidP="0091722D">
      <w:pPr>
        <w:pStyle w:val="a3"/>
        <w:ind w:firstLine="709"/>
        <w:jc w:val="both"/>
        <w:rPr>
          <w:b/>
          <w:bCs/>
          <w:iCs/>
        </w:rPr>
      </w:pPr>
    </w:p>
    <w:p w14:paraId="6624AFE2" w14:textId="77777777" w:rsidR="0091722D" w:rsidRDefault="0091722D" w:rsidP="0091722D">
      <w:pPr>
        <w:pStyle w:val="a3"/>
        <w:ind w:firstLine="709"/>
        <w:jc w:val="both"/>
        <w:rPr>
          <w:b/>
          <w:bCs/>
          <w:iCs/>
        </w:rPr>
      </w:pPr>
    </w:p>
    <w:p w14:paraId="287C5D60" w14:textId="77777777" w:rsidR="0091722D" w:rsidRDefault="0091722D" w:rsidP="0091722D">
      <w:pPr>
        <w:pStyle w:val="a3"/>
        <w:ind w:firstLine="709"/>
        <w:jc w:val="both"/>
        <w:rPr>
          <w:b/>
          <w:bCs/>
          <w:iCs/>
        </w:rPr>
      </w:pPr>
    </w:p>
    <w:p w14:paraId="4616F169" w14:textId="77777777" w:rsidR="0091722D" w:rsidRDefault="0091722D" w:rsidP="0091722D">
      <w:pPr>
        <w:pStyle w:val="a3"/>
        <w:ind w:firstLine="709"/>
        <w:jc w:val="both"/>
        <w:rPr>
          <w:b/>
          <w:bCs/>
          <w:iCs/>
        </w:rPr>
      </w:pPr>
    </w:p>
    <w:p w14:paraId="79381232" w14:textId="7B5FEBF1" w:rsidR="0091722D" w:rsidRDefault="0091722D" w:rsidP="0091722D">
      <w:pPr>
        <w:pStyle w:val="a3"/>
        <w:ind w:firstLine="709"/>
        <w:jc w:val="both"/>
        <w:rPr>
          <w:szCs w:val="24"/>
        </w:rPr>
      </w:pPr>
    </w:p>
    <w:p w14:paraId="29EB848C" w14:textId="77777777" w:rsidR="0091722D" w:rsidRDefault="0091722D" w:rsidP="0091722D">
      <w:pPr>
        <w:pStyle w:val="a3"/>
        <w:ind w:firstLine="709"/>
        <w:jc w:val="both"/>
        <w:rPr>
          <w:szCs w:val="24"/>
        </w:rPr>
      </w:pPr>
    </w:p>
    <w:p w14:paraId="771F0C2F" w14:textId="5FAAC825" w:rsidR="0091722D" w:rsidRPr="00952B96" w:rsidRDefault="008C707C" w:rsidP="008C707C">
      <w:pPr>
        <w:pStyle w:val="a3"/>
        <w:ind w:firstLine="709"/>
        <w:jc w:val="center"/>
        <w:rPr>
          <w:bCs/>
          <w:iCs/>
        </w:rPr>
      </w:pPr>
      <w:r w:rsidRPr="008C707C">
        <w:rPr>
          <w:iCs/>
        </w:rPr>
        <w:t xml:space="preserve">Рисунок </w:t>
      </w:r>
      <w:r>
        <w:rPr>
          <w:iCs/>
        </w:rPr>
        <w:t>2</w:t>
      </w:r>
      <w:r w:rsidRPr="008C707C">
        <w:rPr>
          <w:iCs/>
        </w:rPr>
        <w:t xml:space="preserve"> – </w:t>
      </w:r>
      <w:r w:rsidR="0091722D" w:rsidRPr="00952B96">
        <w:rPr>
          <w:bCs/>
          <w:iCs/>
        </w:rPr>
        <w:t>Протипіхотні СВП</w:t>
      </w:r>
    </w:p>
    <w:p w14:paraId="7D23695F" w14:textId="77777777" w:rsidR="0091722D" w:rsidRDefault="0091722D" w:rsidP="0091722D">
      <w:pPr>
        <w:pStyle w:val="a3"/>
        <w:ind w:firstLine="709"/>
        <w:jc w:val="both"/>
        <w:rPr>
          <w:b/>
          <w:bCs/>
          <w:iCs/>
        </w:rPr>
      </w:pPr>
    </w:p>
    <w:p w14:paraId="528E5CEB" w14:textId="57C0D630" w:rsidR="0091722D" w:rsidRPr="00B861B8" w:rsidRDefault="0091722D" w:rsidP="0091722D">
      <w:pPr>
        <w:pStyle w:val="a3"/>
        <w:ind w:firstLine="709"/>
        <w:jc w:val="both"/>
      </w:pPr>
      <w:r w:rsidRPr="00B861B8">
        <w:rPr>
          <w:b/>
          <w:bCs/>
          <w:iCs/>
        </w:rPr>
        <w:t>Протитранспортні СВП</w:t>
      </w:r>
      <w:r>
        <w:t xml:space="preserve"> призначені для виведення з ладу або пошкодження транспортних засобів та броньованої техніки. Основним ефектом ураження даного типу вибухових пристроїв є фугасна дія (ударна повітряна хвиля) та застосування кумулятивного ефекту продуктів вибуху.</w:t>
      </w:r>
    </w:p>
    <w:p w14:paraId="3A8F8381" w14:textId="0403E142" w:rsidR="0091722D" w:rsidRDefault="008C707C" w:rsidP="0091722D">
      <w:pPr>
        <w:pStyle w:val="a3"/>
        <w:ind w:firstLine="709"/>
        <w:jc w:val="both"/>
        <w:rPr>
          <w:b/>
          <w:bCs/>
          <w:iCs/>
        </w:rPr>
      </w:pPr>
      <w:r>
        <w:rPr>
          <w:noProof/>
        </w:rPr>
        <w:drawing>
          <wp:anchor distT="0" distB="0" distL="114935" distR="114935" simplePos="0" relativeHeight="251661312" behindDoc="1" locked="0" layoutInCell="1" allowOverlap="1" wp14:anchorId="099B9D5C" wp14:editId="274319AE">
            <wp:simplePos x="0" y="0"/>
            <wp:positionH relativeFrom="margin">
              <wp:posOffset>1332296</wp:posOffset>
            </wp:positionH>
            <wp:positionV relativeFrom="margin">
              <wp:posOffset>3620853</wp:posOffset>
            </wp:positionV>
            <wp:extent cx="3359150" cy="2265045"/>
            <wp:effectExtent l="0" t="0" r="0" b="1905"/>
            <wp:wrapSquare wrapText="bothSides"/>
            <wp:docPr id="3599" name="Рисунок 3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0" cy="22650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B4C76D" w14:textId="2CDBB6E3" w:rsidR="0091722D" w:rsidRDefault="0091722D" w:rsidP="0091722D">
      <w:pPr>
        <w:pStyle w:val="a3"/>
        <w:ind w:firstLine="709"/>
        <w:jc w:val="both"/>
        <w:rPr>
          <w:b/>
          <w:bCs/>
          <w:iCs/>
        </w:rPr>
      </w:pPr>
    </w:p>
    <w:p w14:paraId="68537916" w14:textId="65FEFD32" w:rsidR="0091722D" w:rsidRDefault="0091722D" w:rsidP="0091722D">
      <w:pPr>
        <w:pStyle w:val="a3"/>
        <w:ind w:firstLine="709"/>
        <w:jc w:val="both"/>
        <w:rPr>
          <w:b/>
          <w:bCs/>
          <w:iCs/>
        </w:rPr>
      </w:pPr>
    </w:p>
    <w:p w14:paraId="65592EAF" w14:textId="441C12C0" w:rsidR="0091722D" w:rsidRDefault="0091722D" w:rsidP="0091722D">
      <w:pPr>
        <w:pStyle w:val="a3"/>
        <w:ind w:firstLine="709"/>
        <w:jc w:val="center"/>
        <w:rPr>
          <w:b/>
          <w:bCs/>
          <w:iCs/>
        </w:rPr>
      </w:pPr>
    </w:p>
    <w:p w14:paraId="2960ECC8" w14:textId="296F81E2" w:rsidR="0091722D" w:rsidRDefault="0091722D" w:rsidP="0091722D">
      <w:pPr>
        <w:pStyle w:val="a3"/>
        <w:ind w:firstLine="709"/>
        <w:jc w:val="center"/>
        <w:rPr>
          <w:b/>
          <w:bCs/>
          <w:iCs/>
        </w:rPr>
      </w:pPr>
    </w:p>
    <w:p w14:paraId="06687C24" w14:textId="77777777" w:rsidR="0091722D" w:rsidRDefault="0091722D" w:rsidP="0091722D">
      <w:pPr>
        <w:pStyle w:val="a3"/>
        <w:ind w:firstLine="709"/>
        <w:jc w:val="center"/>
        <w:rPr>
          <w:b/>
          <w:bCs/>
          <w:iCs/>
        </w:rPr>
      </w:pPr>
    </w:p>
    <w:p w14:paraId="716F2F7E" w14:textId="77777777" w:rsidR="0091722D" w:rsidRDefault="0091722D" w:rsidP="0091722D">
      <w:pPr>
        <w:pStyle w:val="a3"/>
        <w:ind w:firstLine="709"/>
        <w:jc w:val="center"/>
        <w:rPr>
          <w:b/>
          <w:bCs/>
          <w:iCs/>
        </w:rPr>
      </w:pPr>
    </w:p>
    <w:p w14:paraId="517DDA60" w14:textId="77777777" w:rsidR="0091722D" w:rsidRDefault="0091722D" w:rsidP="0091722D">
      <w:pPr>
        <w:pStyle w:val="a3"/>
        <w:ind w:firstLine="709"/>
        <w:jc w:val="center"/>
        <w:rPr>
          <w:b/>
          <w:bCs/>
          <w:iCs/>
        </w:rPr>
      </w:pPr>
    </w:p>
    <w:p w14:paraId="642F7A67" w14:textId="77777777" w:rsidR="0091722D" w:rsidRDefault="0091722D" w:rsidP="0091722D">
      <w:pPr>
        <w:pStyle w:val="a3"/>
        <w:ind w:firstLine="709"/>
        <w:jc w:val="center"/>
        <w:rPr>
          <w:b/>
          <w:bCs/>
          <w:iCs/>
        </w:rPr>
      </w:pPr>
    </w:p>
    <w:p w14:paraId="0C779FFB" w14:textId="77777777" w:rsidR="0091722D" w:rsidRDefault="0091722D" w:rsidP="0091722D">
      <w:pPr>
        <w:pStyle w:val="a3"/>
        <w:ind w:firstLine="709"/>
        <w:jc w:val="center"/>
        <w:rPr>
          <w:b/>
          <w:bCs/>
          <w:iCs/>
        </w:rPr>
      </w:pPr>
    </w:p>
    <w:p w14:paraId="64411C80" w14:textId="77777777" w:rsidR="0091722D" w:rsidRDefault="0091722D" w:rsidP="0091722D">
      <w:pPr>
        <w:pStyle w:val="a3"/>
        <w:ind w:firstLine="709"/>
        <w:jc w:val="center"/>
        <w:rPr>
          <w:szCs w:val="24"/>
        </w:rPr>
      </w:pPr>
    </w:p>
    <w:p w14:paraId="30EF3CCF" w14:textId="77777777" w:rsidR="0091722D" w:rsidRDefault="0091722D" w:rsidP="0091722D">
      <w:pPr>
        <w:pStyle w:val="a3"/>
        <w:ind w:firstLine="0"/>
        <w:jc w:val="center"/>
        <w:rPr>
          <w:szCs w:val="24"/>
        </w:rPr>
      </w:pPr>
    </w:p>
    <w:p w14:paraId="64FC90A9" w14:textId="283A87E5" w:rsidR="0091722D" w:rsidRDefault="008C707C" w:rsidP="0091722D">
      <w:pPr>
        <w:pStyle w:val="a3"/>
        <w:ind w:firstLine="0"/>
        <w:jc w:val="center"/>
        <w:rPr>
          <w:bCs/>
          <w:iCs/>
        </w:rPr>
      </w:pPr>
      <w:r w:rsidRPr="008C707C">
        <w:rPr>
          <w:iCs/>
        </w:rPr>
        <w:t xml:space="preserve">Рисунок </w:t>
      </w:r>
      <w:r>
        <w:rPr>
          <w:iCs/>
        </w:rPr>
        <w:t>3</w:t>
      </w:r>
      <w:r w:rsidRPr="008C707C">
        <w:rPr>
          <w:iCs/>
        </w:rPr>
        <w:t xml:space="preserve"> – </w:t>
      </w:r>
      <w:r w:rsidR="0091722D" w:rsidRPr="006F1809">
        <w:rPr>
          <w:bCs/>
          <w:iCs/>
        </w:rPr>
        <w:t xml:space="preserve">Протитранспортні </w:t>
      </w:r>
      <w:r w:rsidR="0091722D" w:rsidRPr="00952B96">
        <w:rPr>
          <w:bCs/>
          <w:iCs/>
        </w:rPr>
        <w:t>СВП</w:t>
      </w:r>
    </w:p>
    <w:p w14:paraId="48469DD4" w14:textId="77777777" w:rsidR="0091722D" w:rsidRPr="00C25530" w:rsidRDefault="0091722D" w:rsidP="0091722D">
      <w:pPr>
        <w:pStyle w:val="a3"/>
        <w:ind w:firstLine="0"/>
        <w:jc w:val="center"/>
        <w:rPr>
          <w:bCs/>
          <w:iCs/>
        </w:rPr>
      </w:pPr>
    </w:p>
    <w:p w14:paraId="5821A036" w14:textId="3C0460C9" w:rsidR="0091722D" w:rsidRDefault="0091722D" w:rsidP="0091722D">
      <w:pPr>
        <w:pStyle w:val="a3"/>
        <w:ind w:firstLine="709"/>
        <w:jc w:val="both"/>
      </w:pPr>
      <w:r w:rsidRPr="00B861B8">
        <w:rPr>
          <w:b/>
          <w:bCs/>
          <w:iCs/>
        </w:rPr>
        <w:t>Протиоб’єктні СВП</w:t>
      </w:r>
      <w:r>
        <w:t xml:space="preserve"> призначені для знищення (руйнування) об’єктів різного призначення, виведення з ладу основних частин, несправність яких би ускладнювало  роботу об’єкту. Основним вражаючим ефектом в даних СВП є потужна фугасна дія продуктів вибуху та бризантна дія у разі спрямованого контактного використання.</w:t>
      </w:r>
    </w:p>
    <w:p w14:paraId="1D0C1B6D" w14:textId="0F01CB73" w:rsidR="0091722D" w:rsidRDefault="0091722D" w:rsidP="0091722D">
      <w:pPr>
        <w:rPr>
          <w:b/>
          <w:bCs/>
          <w:i/>
          <w:iCs/>
          <w:sz w:val="28"/>
          <w:szCs w:val="28"/>
        </w:rPr>
      </w:pPr>
      <w:r>
        <w:rPr>
          <w:rFonts w:eastAsia="Arial"/>
          <w:b/>
          <w:bCs/>
          <w:i/>
          <w:iCs/>
          <w:noProof/>
          <w:color w:val="000000"/>
        </w:rPr>
        <w:drawing>
          <wp:anchor distT="0" distB="0" distL="114300" distR="114300" simplePos="0" relativeHeight="251662336" behindDoc="0" locked="0" layoutInCell="1" allowOverlap="1" wp14:anchorId="734ABA5A" wp14:editId="0403306E">
            <wp:simplePos x="0" y="0"/>
            <wp:positionH relativeFrom="margin">
              <wp:posOffset>1122045</wp:posOffset>
            </wp:positionH>
            <wp:positionV relativeFrom="margin">
              <wp:posOffset>7190740</wp:posOffset>
            </wp:positionV>
            <wp:extent cx="3408045" cy="1859280"/>
            <wp:effectExtent l="0" t="0" r="1905" b="762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B_IMG_1555435363465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83" r="35863" b="35177"/>
                    <a:stretch/>
                  </pic:blipFill>
                  <pic:spPr bwMode="auto">
                    <a:xfrm>
                      <a:off x="0" y="0"/>
                      <a:ext cx="3408045" cy="1859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84D5F9" w14:textId="7A6CB25D" w:rsidR="0091722D" w:rsidRDefault="0091722D" w:rsidP="0091722D">
      <w:pPr>
        <w:rPr>
          <w:b/>
          <w:bCs/>
          <w:iCs/>
          <w:sz w:val="28"/>
          <w:szCs w:val="28"/>
        </w:rPr>
      </w:pPr>
    </w:p>
    <w:p w14:paraId="2711A632" w14:textId="34F5284A" w:rsidR="0091722D" w:rsidRDefault="0091722D" w:rsidP="0091722D">
      <w:pPr>
        <w:rPr>
          <w:b/>
          <w:bCs/>
          <w:iCs/>
          <w:sz w:val="28"/>
          <w:szCs w:val="28"/>
        </w:rPr>
      </w:pPr>
    </w:p>
    <w:p w14:paraId="6B21A600" w14:textId="0068AD1C" w:rsidR="0091722D" w:rsidRDefault="0091722D" w:rsidP="0091722D">
      <w:pPr>
        <w:rPr>
          <w:b/>
          <w:bCs/>
          <w:iCs/>
          <w:sz w:val="28"/>
          <w:szCs w:val="28"/>
        </w:rPr>
      </w:pPr>
    </w:p>
    <w:p w14:paraId="04EA460A" w14:textId="77777777" w:rsidR="0091722D" w:rsidRDefault="0091722D" w:rsidP="0091722D">
      <w:pPr>
        <w:ind w:firstLine="709"/>
        <w:jc w:val="both"/>
        <w:rPr>
          <w:b/>
          <w:bCs/>
          <w:iCs/>
          <w:sz w:val="28"/>
          <w:szCs w:val="28"/>
        </w:rPr>
      </w:pPr>
    </w:p>
    <w:p w14:paraId="2A8DA0CF" w14:textId="0965A67C" w:rsidR="0091722D" w:rsidRDefault="0091722D" w:rsidP="0091722D">
      <w:pPr>
        <w:ind w:firstLine="709"/>
        <w:jc w:val="both"/>
        <w:rPr>
          <w:b/>
          <w:bCs/>
          <w:iCs/>
          <w:sz w:val="28"/>
          <w:szCs w:val="28"/>
        </w:rPr>
      </w:pPr>
    </w:p>
    <w:p w14:paraId="1BB09135" w14:textId="5FBF4D88" w:rsidR="0091722D" w:rsidRDefault="0091722D" w:rsidP="0091722D">
      <w:pPr>
        <w:ind w:firstLine="709"/>
        <w:jc w:val="both"/>
        <w:rPr>
          <w:b/>
          <w:bCs/>
          <w:iCs/>
          <w:sz w:val="28"/>
          <w:szCs w:val="28"/>
        </w:rPr>
      </w:pPr>
    </w:p>
    <w:p w14:paraId="490E4BD9" w14:textId="44809DD2" w:rsidR="0091722D" w:rsidRDefault="0091722D" w:rsidP="0091722D">
      <w:pPr>
        <w:ind w:firstLine="709"/>
        <w:jc w:val="both"/>
        <w:rPr>
          <w:b/>
          <w:bCs/>
          <w:iCs/>
          <w:sz w:val="28"/>
          <w:szCs w:val="28"/>
        </w:rPr>
      </w:pPr>
    </w:p>
    <w:p w14:paraId="153360E7" w14:textId="77777777" w:rsidR="0091722D" w:rsidRDefault="0091722D" w:rsidP="0091722D">
      <w:pPr>
        <w:ind w:firstLine="709"/>
        <w:jc w:val="both"/>
        <w:rPr>
          <w:b/>
          <w:bCs/>
          <w:iCs/>
          <w:sz w:val="28"/>
          <w:szCs w:val="28"/>
        </w:rPr>
      </w:pPr>
    </w:p>
    <w:p w14:paraId="7DC7835C" w14:textId="7D44F300" w:rsidR="0091722D" w:rsidRDefault="0091722D" w:rsidP="0091722D">
      <w:pPr>
        <w:pStyle w:val="a3"/>
        <w:ind w:firstLine="0"/>
        <w:rPr>
          <w:szCs w:val="24"/>
        </w:rPr>
      </w:pPr>
    </w:p>
    <w:p w14:paraId="6A075502" w14:textId="5C2EEAF0" w:rsidR="0091722D" w:rsidRPr="009C4B65" w:rsidRDefault="008C707C" w:rsidP="0091722D">
      <w:pPr>
        <w:pStyle w:val="a3"/>
        <w:ind w:firstLine="0"/>
        <w:jc w:val="center"/>
        <w:rPr>
          <w:bCs/>
          <w:iCs/>
        </w:rPr>
      </w:pPr>
      <w:r w:rsidRPr="008C707C">
        <w:rPr>
          <w:iCs/>
        </w:rPr>
        <w:t xml:space="preserve">Рисунок </w:t>
      </w:r>
      <w:r>
        <w:rPr>
          <w:iCs/>
        </w:rPr>
        <w:t>4</w:t>
      </w:r>
      <w:r w:rsidRPr="008C707C">
        <w:rPr>
          <w:iCs/>
        </w:rPr>
        <w:t xml:space="preserve"> – </w:t>
      </w:r>
      <w:r w:rsidR="0091722D" w:rsidRPr="006F1809">
        <w:rPr>
          <w:bCs/>
          <w:iCs/>
        </w:rPr>
        <w:t>Проти</w:t>
      </w:r>
      <w:r w:rsidR="0091722D">
        <w:rPr>
          <w:bCs/>
          <w:iCs/>
        </w:rPr>
        <w:t xml:space="preserve">об’єктні </w:t>
      </w:r>
      <w:r w:rsidR="0091722D" w:rsidRPr="00952B96">
        <w:rPr>
          <w:bCs/>
          <w:iCs/>
        </w:rPr>
        <w:t>СВП</w:t>
      </w:r>
    </w:p>
    <w:p w14:paraId="7F372C7B" w14:textId="77777777" w:rsidR="0091722D" w:rsidRDefault="0091722D" w:rsidP="0091722D">
      <w:pPr>
        <w:ind w:firstLine="709"/>
        <w:jc w:val="both"/>
        <w:rPr>
          <w:b/>
          <w:bCs/>
          <w:iCs/>
          <w:sz w:val="28"/>
          <w:szCs w:val="28"/>
        </w:rPr>
      </w:pPr>
    </w:p>
    <w:p w14:paraId="0ECA3A19" w14:textId="77777777" w:rsidR="0091722D" w:rsidRDefault="0091722D" w:rsidP="0091722D">
      <w:pPr>
        <w:ind w:firstLine="709"/>
        <w:jc w:val="both"/>
        <w:rPr>
          <w:b/>
          <w:bCs/>
          <w:iCs/>
          <w:sz w:val="28"/>
          <w:szCs w:val="28"/>
        </w:rPr>
      </w:pPr>
    </w:p>
    <w:p w14:paraId="36551FD8" w14:textId="7A71EB00" w:rsidR="0091722D" w:rsidRDefault="0091722D" w:rsidP="0091722D">
      <w:pPr>
        <w:ind w:firstLine="709"/>
        <w:jc w:val="both"/>
        <w:rPr>
          <w:sz w:val="28"/>
          <w:szCs w:val="28"/>
        </w:rPr>
      </w:pPr>
      <w:r w:rsidRPr="008D7538">
        <w:rPr>
          <w:b/>
          <w:bCs/>
          <w:iCs/>
          <w:sz w:val="28"/>
          <w:szCs w:val="28"/>
        </w:rPr>
        <w:lastRenderedPageBreak/>
        <w:t xml:space="preserve">Комбіновані </w:t>
      </w:r>
      <w:r>
        <w:rPr>
          <w:b/>
          <w:bCs/>
          <w:iCs/>
          <w:sz w:val="28"/>
          <w:szCs w:val="28"/>
        </w:rPr>
        <w:t>СВП</w:t>
      </w:r>
      <w:r w:rsidRPr="00494B17">
        <w:rPr>
          <w:sz w:val="28"/>
          <w:szCs w:val="28"/>
        </w:rPr>
        <w:t xml:space="preserve"> поєднують в собі потужність фугасної дії або кумулятивного ефекту проти транспортних засобів (об’єктів) та ураження осколками як живої сили так і транспортних засобів, включаючи повітряні транспортні засоби.</w:t>
      </w:r>
    </w:p>
    <w:p w14:paraId="7AB36D71" w14:textId="7F516199" w:rsidR="0091722D" w:rsidRDefault="0091722D" w:rsidP="0091722D">
      <w:pPr>
        <w:rPr>
          <w:rFonts w:eastAsia="Arial"/>
          <w:b/>
          <w:bCs/>
          <w:i/>
          <w:iCs/>
          <w:color w:val="000000"/>
          <w:sz w:val="28"/>
          <w:szCs w:val="28"/>
        </w:rPr>
      </w:pPr>
      <w:r w:rsidRPr="008D7538">
        <w:rPr>
          <w:noProof/>
          <w:sz w:val="28"/>
          <w:szCs w:val="28"/>
        </w:rPr>
        <w:drawing>
          <wp:anchor distT="0" distB="0" distL="114935" distR="114935" simplePos="0" relativeHeight="251663360" behindDoc="1" locked="0" layoutInCell="1" allowOverlap="1" wp14:anchorId="59C138E3" wp14:editId="2C4E3403">
            <wp:simplePos x="0" y="0"/>
            <wp:positionH relativeFrom="margin">
              <wp:posOffset>1638300</wp:posOffset>
            </wp:positionH>
            <wp:positionV relativeFrom="margin">
              <wp:posOffset>896529</wp:posOffset>
            </wp:positionV>
            <wp:extent cx="2945765" cy="2043430"/>
            <wp:effectExtent l="0" t="0" r="6985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8" t="4533" r="7373" b="26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765" cy="2043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7A8F4C" w14:textId="401BB3C3" w:rsidR="0091722D" w:rsidRDefault="0091722D" w:rsidP="0091722D">
      <w:pPr>
        <w:rPr>
          <w:rFonts w:eastAsia="Arial"/>
          <w:b/>
          <w:bCs/>
          <w:i/>
          <w:iCs/>
          <w:color w:val="000000"/>
          <w:sz w:val="28"/>
          <w:szCs w:val="28"/>
        </w:rPr>
      </w:pPr>
    </w:p>
    <w:p w14:paraId="08D82B35" w14:textId="46E6751A" w:rsidR="0091722D" w:rsidRDefault="0091722D" w:rsidP="0091722D">
      <w:pPr>
        <w:tabs>
          <w:tab w:val="left" w:pos="2724"/>
        </w:tabs>
        <w:jc w:val="center"/>
        <w:rPr>
          <w:b/>
          <w:bCs/>
          <w:sz w:val="32"/>
          <w:szCs w:val="28"/>
        </w:rPr>
      </w:pPr>
    </w:p>
    <w:p w14:paraId="67FE4680" w14:textId="1585A672" w:rsidR="0091722D" w:rsidRDefault="0091722D" w:rsidP="0091722D">
      <w:pPr>
        <w:tabs>
          <w:tab w:val="left" w:pos="2724"/>
        </w:tabs>
        <w:jc w:val="center"/>
        <w:rPr>
          <w:b/>
          <w:bCs/>
          <w:sz w:val="32"/>
          <w:szCs w:val="28"/>
        </w:rPr>
      </w:pPr>
    </w:p>
    <w:p w14:paraId="20E389D3" w14:textId="77777777" w:rsidR="0091722D" w:rsidRDefault="0091722D" w:rsidP="0091722D">
      <w:pPr>
        <w:tabs>
          <w:tab w:val="left" w:pos="2724"/>
        </w:tabs>
        <w:jc w:val="center"/>
        <w:rPr>
          <w:b/>
          <w:bCs/>
          <w:sz w:val="32"/>
          <w:szCs w:val="28"/>
        </w:rPr>
      </w:pPr>
    </w:p>
    <w:p w14:paraId="542B17A7" w14:textId="65FC2B99" w:rsidR="0091722D" w:rsidRDefault="0091722D" w:rsidP="0091722D">
      <w:pPr>
        <w:tabs>
          <w:tab w:val="left" w:pos="2724"/>
        </w:tabs>
        <w:jc w:val="center"/>
        <w:rPr>
          <w:b/>
          <w:bCs/>
          <w:sz w:val="32"/>
          <w:szCs w:val="28"/>
        </w:rPr>
      </w:pPr>
    </w:p>
    <w:p w14:paraId="14373DC2" w14:textId="77777777" w:rsidR="0091722D" w:rsidRDefault="0091722D" w:rsidP="0091722D">
      <w:pPr>
        <w:pStyle w:val="a3"/>
        <w:ind w:firstLine="0"/>
        <w:rPr>
          <w:b/>
          <w:bCs/>
          <w:sz w:val="32"/>
          <w:lang w:eastAsia="uk-UA"/>
        </w:rPr>
      </w:pPr>
    </w:p>
    <w:p w14:paraId="2648F805" w14:textId="5CB32136" w:rsidR="0091722D" w:rsidRDefault="0091722D" w:rsidP="0091722D">
      <w:pPr>
        <w:pStyle w:val="a3"/>
        <w:ind w:firstLine="0"/>
        <w:rPr>
          <w:szCs w:val="24"/>
        </w:rPr>
      </w:pPr>
    </w:p>
    <w:p w14:paraId="585FA8AA" w14:textId="77777777" w:rsidR="0091722D" w:rsidRDefault="0091722D" w:rsidP="0091722D">
      <w:pPr>
        <w:pStyle w:val="a3"/>
        <w:ind w:firstLine="0"/>
        <w:rPr>
          <w:szCs w:val="24"/>
        </w:rPr>
      </w:pPr>
    </w:p>
    <w:p w14:paraId="68D65B38" w14:textId="029552D2" w:rsidR="0091722D" w:rsidRDefault="0091722D" w:rsidP="0091722D">
      <w:pPr>
        <w:pStyle w:val="a3"/>
        <w:ind w:firstLine="0"/>
        <w:rPr>
          <w:szCs w:val="24"/>
        </w:rPr>
      </w:pPr>
    </w:p>
    <w:p w14:paraId="02766EE8" w14:textId="7DE8119C" w:rsidR="0091722D" w:rsidRPr="00952B96" w:rsidRDefault="008C707C" w:rsidP="0091722D">
      <w:pPr>
        <w:pStyle w:val="a3"/>
        <w:ind w:firstLine="0"/>
        <w:jc w:val="center"/>
        <w:rPr>
          <w:bCs/>
          <w:iCs/>
        </w:rPr>
      </w:pPr>
      <w:r w:rsidRPr="008C707C">
        <w:rPr>
          <w:iCs/>
        </w:rPr>
        <w:t xml:space="preserve">Рисунок </w:t>
      </w:r>
      <w:r>
        <w:rPr>
          <w:iCs/>
        </w:rPr>
        <w:t>5</w:t>
      </w:r>
      <w:r w:rsidRPr="008C707C">
        <w:rPr>
          <w:iCs/>
        </w:rPr>
        <w:t xml:space="preserve"> – </w:t>
      </w:r>
      <w:r w:rsidR="0091722D" w:rsidRPr="006F1809">
        <w:rPr>
          <w:bCs/>
          <w:iCs/>
        </w:rPr>
        <w:t xml:space="preserve">Комбіновані </w:t>
      </w:r>
      <w:r w:rsidR="0091722D" w:rsidRPr="00952B96">
        <w:rPr>
          <w:bCs/>
          <w:iCs/>
        </w:rPr>
        <w:t>СВП</w:t>
      </w:r>
    </w:p>
    <w:p w14:paraId="14895B8D" w14:textId="77777777" w:rsidR="0091722D" w:rsidRDefault="0091722D" w:rsidP="0091722D">
      <w:pPr>
        <w:tabs>
          <w:tab w:val="left" w:pos="2724"/>
        </w:tabs>
        <w:jc w:val="center"/>
        <w:rPr>
          <w:b/>
          <w:bCs/>
          <w:sz w:val="32"/>
          <w:szCs w:val="28"/>
        </w:rPr>
      </w:pPr>
    </w:p>
    <w:p w14:paraId="7489FC93" w14:textId="73A58651" w:rsidR="0091722D" w:rsidRPr="00F1494D" w:rsidRDefault="008C707C" w:rsidP="008C707C">
      <w:pPr>
        <w:ind w:firstLine="709"/>
        <w:jc w:val="both"/>
        <w:rPr>
          <w:rFonts w:eastAsia="Arial"/>
          <w:b/>
          <w:bCs/>
          <w:iCs/>
          <w:color w:val="000000"/>
          <w:sz w:val="28"/>
          <w:szCs w:val="28"/>
        </w:rPr>
      </w:pPr>
      <w:r>
        <w:rPr>
          <w:rFonts w:eastAsia="Arial"/>
          <w:b/>
          <w:bCs/>
          <w:iCs/>
          <w:color w:val="000000"/>
          <w:sz w:val="28"/>
          <w:szCs w:val="28"/>
        </w:rPr>
        <w:t>Шість</w:t>
      </w:r>
      <w:r w:rsidR="0091722D" w:rsidRPr="00F1494D">
        <w:rPr>
          <w:rFonts w:eastAsia="Arial"/>
          <w:b/>
          <w:bCs/>
          <w:iCs/>
          <w:color w:val="000000"/>
          <w:sz w:val="28"/>
          <w:szCs w:val="28"/>
        </w:rPr>
        <w:t xml:space="preserve"> основних критеріїв для місця </w:t>
      </w:r>
      <w:r w:rsidR="0091722D">
        <w:rPr>
          <w:rFonts w:eastAsia="Arial"/>
          <w:b/>
          <w:bCs/>
          <w:iCs/>
          <w:color w:val="000000"/>
          <w:sz w:val="28"/>
          <w:szCs w:val="28"/>
        </w:rPr>
        <w:t>встановлення СВП</w:t>
      </w:r>
      <w:r w:rsidR="0091722D" w:rsidRPr="00F1494D">
        <w:rPr>
          <w:rFonts w:eastAsia="Arial"/>
          <w:b/>
          <w:bCs/>
          <w:iCs/>
          <w:color w:val="000000"/>
          <w:sz w:val="28"/>
          <w:szCs w:val="28"/>
        </w:rPr>
        <w:t>:</w:t>
      </w:r>
    </w:p>
    <w:p w14:paraId="6CAB87C3" w14:textId="77777777" w:rsidR="0091722D" w:rsidRPr="00A05808" w:rsidRDefault="0091722D" w:rsidP="0091722D">
      <w:pPr>
        <w:ind w:firstLine="709"/>
        <w:jc w:val="both"/>
        <w:rPr>
          <w:rFonts w:eastAsia="Arial"/>
          <w:bCs/>
          <w:iCs/>
          <w:color w:val="000000"/>
          <w:sz w:val="28"/>
          <w:szCs w:val="28"/>
        </w:rPr>
      </w:pPr>
      <w:r w:rsidRPr="002247D0">
        <w:rPr>
          <w:rFonts w:eastAsia="Arial"/>
          <w:b/>
          <w:bCs/>
          <w:iCs/>
          <w:color w:val="000000"/>
          <w:sz w:val="28"/>
          <w:szCs w:val="28"/>
        </w:rPr>
        <w:t>1. Крутий поворот</w:t>
      </w:r>
      <w:r w:rsidRPr="002247D0">
        <w:rPr>
          <w:rFonts w:eastAsia="Arial"/>
          <w:b/>
          <w:bCs/>
          <w:i/>
          <w:iCs/>
          <w:color w:val="000000"/>
          <w:sz w:val="28"/>
          <w:szCs w:val="28"/>
        </w:rPr>
        <w:t xml:space="preserve">. </w:t>
      </w:r>
      <w:r w:rsidRPr="002247D0">
        <w:rPr>
          <w:rFonts w:eastAsia="Arial"/>
          <w:bCs/>
          <w:iCs/>
          <w:color w:val="000000"/>
          <w:sz w:val="28"/>
          <w:szCs w:val="28"/>
        </w:rPr>
        <w:t xml:space="preserve">Ділянка місцевості, яка за своїми показниками змушує транспортні засоби зменшити швидкість та обмежує маневреність, що створює противнику сприятливі умови для приведення в дію СВП точно по цілі. Основні заряди СВП установлюються в місцях входження в поворот, на ділянці проїзної частини, де швидкість військової техніки буде мінімальною. Якщо дорожнє покриття відсутнє, заряд, як правило, встановлюється і маскується на проїзній частині, а у випадку ускладнень його встановлення на проїзну частину (наприклад, якщо є асфальтне покриття дороги) – на відстані до </w:t>
      </w:r>
      <w:smartTag w:uri="urn:schemas-microsoft-com:office:smarttags" w:element="metricconverter">
        <w:smartTagPr>
          <w:attr w:name="ProductID" w:val="5 м"/>
        </w:smartTagPr>
        <w:r w:rsidRPr="002247D0">
          <w:rPr>
            <w:rFonts w:eastAsia="Arial"/>
            <w:bCs/>
            <w:iCs/>
            <w:color w:val="000000"/>
            <w:sz w:val="28"/>
            <w:szCs w:val="28"/>
          </w:rPr>
          <w:t>5 м</w:t>
        </w:r>
      </w:smartTag>
      <w:r w:rsidRPr="002247D0">
        <w:rPr>
          <w:rFonts w:eastAsia="Arial"/>
          <w:bCs/>
          <w:iCs/>
          <w:color w:val="000000"/>
          <w:sz w:val="28"/>
          <w:szCs w:val="28"/>
        </w:rPr>
        <w:t xml:space="preserve"> від узбіччя.</w:t>
      </w:r>
    </w:p>
    <w:p w14:paraId="0B84477E" w14:textId="77777777" w:rsidR="0091722D" w:rsidRPr="00A05808" w:rsidRDefault="0091722D" w:rsidP="0091722D">
      <w:pPr>
        <w:pStyle w:val="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uk-UA" w:eastAsia="en-US"/>
        </w:rPr>
      </w:pPr>
      <w:r w:rsidRPr="004D3515">
        <w:rPr>
          <w:rFonts w:ascii="Times New Roman" w:hAnsi="Times New Roman"/>
          <w:b/>
          <w:sz w:val="28"/>
          <w:szCs w:val="28"/>
          <w:lang w:val="uk-UA" w:eastAsia="en-US"/>
        </w:rPr>
        <w:t>2. Різкий підйом або спуск</w:t>
      </w:r>
      <w:r w:rsidRPr="004D3515">
        <w:rPr>
          <w:rFonts w:ascii="Times New Roman" w:hAnsi="Times New Roman"/>
          <w:b/>
          <w:i/>
          <w:sz w:val="28"/>
          <w:szCs w:val="28"/>
          <w:lang w:val="uk-UA" w:eastAsia="en-US"/>
        </w:rPr>
        <w:t xml:space="preserve">. </w:t>
      </w:r>
      <w:r w:rsidRPr="004D3515">
        <w:rPr>
          <w:rFonts w:ascii="Times New Roman" w:hAnsi="Times New Roman"/>
          <w:sz w:val="28"/>
          <w:szCs w:val="28"/>
          <w:lang w:val="uk-UA" w:eastAsia="en-US"/>
        </w:rPr>
        <w:t>Такі ділянки місцевості (переважно, на маршрутах руху) є дуже розповсюдженими для встановлення СВП, оскільки зменшують видимість, концентруючи увагу водія на керуванні транспортним засобом.</w:t>
      </w:r>
    </w:p>
    <w:p w14:paraId="6CB765CB" w14:textId="77777777" w:rsidR="0091722D" w:rsidRPr="00A05808" w:rsidRDefault="0091722D" w:rsidP="0091722D">
      <w:pPr>
        <w:ind w:firstLine="709"/>
        <w:jc w:val="both"/>
        <w:rPr>
          <w:rFonts w:eastAsia="Arial"/>
          <w:b/>
          <w:bCs/>
          <w:iCs/>
          <w:color w:val="000000"/>
          <w:sz w:val="28"/>
          <w:szCs w:val="28"/>
        </w:rPr>
      </w:pPr>
      <w:r w:rsidRPr="001E2CBB">
        <w:rPr>
          <w:rFonts w:eastAsia="Arial"/>
          <w:b/>
          <w:bCs/>
          <w:iCs/>
          <w:color w:val="000000"/>
          <w:sz w:val="28"/>
          <w:szCs w:val="28"/>
        </w:rPr>
        <w:t xml:space="preserve">3. Мости </w:t>
      </w:r>
      <w:r w:rsidRPr="001E2CBB">
        <w:rPr>
          <w:rFonts w:eastAsia="Arial"/>
          <w:bCs/>
          <w:iCs/>
          <w:color w:val="000000"/>
          <w:sz w:val="28"/>
          <w:szCs w:val="28"/>
        </w:rPr>
        <w:t>(</w:t>
      </w:r>
      <w:r w:rsidRPr="001E2CBB">
        <w:rPr>
          <w:rFonts w:eastAsia="Arial"/>
          <w:b/>
          <w:bCs/>
          <w:iCs/>
          <w:color w:val="000000"/>
          <w:sz w:val="28"/>
          <w:szCs w:val="28"/>
        </w:rPr>
        <w:t>каналізаційні або водопропускні труби та проходи).</w:t>
      </w:r>
      <w:r w:rsidRPr="001E2CBB">
        <w:rPr>
          <w:rFonts w:eastAsia="Arial"/>
          <w:b/>
          <w:bCs/>
          <w:i/>
          <w:iCs/>
          <w:color w:val="000000"/>
          <w:sz w:val="28"/>
          <w:szCs w:val="28"/>
        </w:rPr>
        <w:t xml:space="preserve"> </w:t>
      </w:r>
      <w:r w:rsidRPr="001E2CBB">
        <w:rPr>
          <w:rFonts w:eastAsia="Arial"/>
          <w:bCs/>
          <w:iCs/>
          <w:color w:val="000000"/>
          <w:sz w:val="28"/>
          <w:szCs w:val="28"/>
        </w:rPr>
        <w:t xml:space="preserve">Є дуже зручними місцями для швидкого встановлення СВП, оскільки мають хороші маскувальні елементи та не потребують докладання багатьох зусиль для підготовки місця встановлення та закладення. </w:t>
      </w:r>
    </w:p>
    <w:p w14:paraId="52C8FF5A" w14:textId="77777777" w:rsidR="0091722D" w:rsidRPr="0081445A" w:rsidRDefault="0091722D" w:rsidP="0091722D">
      <w:pPr>
        <w:ind w:firstLine="709"/>
        <w:jc w:val="both"/>
        <w:rPr>
          <w:rFonts w:eastAsia="Arial"/>
          <w:bCs/>
          <w:iCs/>
          <w:color w:val="000000"/>
          <w:sz w:val="28"/>
          <w:szCs w:val="28"/>
        </w:rPr>
      </w:pPr>
      <w:r w:rsidRPr="0081445A">
        <w:rPr>
          <w:rFonts w:eastAsia="Arial"/>
          <w:b/>
          <w:bCs/>
          <w:iCs/>
          <w:color w:val="000000"/>
          <w:sz w:val="28"/>
          <w:szCs w:val="28"/>
        </w:rPr>
        <w:t xml:space="preserve">4. Ділянки звуження доріг. </w:t>
      </w:r>
      <w:r w:rsidRPr="0081445A">
        <w:rPr>
          <w:rFonts w:eastAsia="Arial"/>
          <w:bCs/>
          <w:iCs/>
          <w:color w:val="000000"/>
          <w:sz w:val="28"/>
          <w:szCs w:val="28"/>
        </w:rPr>
        <w:t xml:space="preserve">Місця примусового скерування техніки в потрібному напрямку дають можливість спрацювання СВП точно по цілі. Ділянки звуження доріг можуть бути природного і штучного характеру. Необхідно звертати увагу на місця зі штучним перекриттям (завалом) частини дороги, оскільки це може свідчити про наявність СВП. </w:t>
      </w:r>
    </w:p>
    <w:p w14:paraId="03F8FB09" w14:textId="77777777" w:rsidR="0091722D" w:rsidRPr="0081445A" w:rsidRDefault="0091722D" w:rsidP="0091722D">
      <w:pPr>
        <w:jc w:val="both"/>
        <w:rPr>
          <w:rFonts w:eastAsia="Arial"/>
          <w:bCs/>
          <w:iCs/>
          <w:color w:val="000000"/>
          <w:sz w:val="28"/>
          <w:szCs w:val="28"/>
        </w:rPr>
      </w:pPr>
      <w:r w:rsidRPr="0081445A">
        <w:rPr>
          <w:rFonts w:eastAsia="Arial"/>
          <w:bCs/>
          <w:iCs/>
          <w:color w:val="000000"/>
          <w:sz w:val="28"/>
          <w:szCs w:val="28"/>
        </w:rPr>
        <w:t xml:space="preserve">Не намагайтеся власноруч розчищати завали з огляду на загрозу приведення в дію пристроїв розвантажувальної дії. </w:t>
      </w:r>
    </w:p>
    <w:p w14:paraId="01C34BDC" w14:textId="77777777" w:rsidR="0091722D" w:rsidRDefault="0091722D" w:rsidP="0091722D">
      <w:pPr>
        <w:tabs>
          <w:tab w:val="left" w:pos="2724"/>
        </w:tabs>
        <w:ind w:firstLine="709"/>
        <w:jc w:val="both"/>
        <w:rPr>
          <w:rFonts w:eastAsia="Arial"/>
          <w:bCs/>
          <w:iCs/>
          <w:color w:val="000000"/>
          <w:sz w:val="28"/>
          <w:szCs w:val="28"/>
        </w:rPr>
      </w:pPr>
      <w:r w:rsidRPr="002E4B02">
        <w:rPr>
          <w:rFonts w:eastAsia="Arial"/>
          <w:b/>
          <w:bCs/>
          <w:iCs/>
          <w:color w:val="000000"/>
          <w:sz w:val="28"/>
          <w:szCs w:val="28"/>
        </w:rPr>
        <w:t>5. М'який ґрунт.</w:t>
      </w:r>
      <w:r w:rsidRPr="002E4B02">
        <w:rPr>
          <w:rFonts w:eastAsia="Arial"/>
          <w:b/>
          <w:bCs/>
          <w:i/>
          <w:iCs/>
          <w:color w:val="000000"/>
          <w:sz w:val="28"/>
          <w:szCs w:val="28"/>
        </w:rPr>
        <w:t xml:space="preserve"> </w:t>
      </w:r>
      <w:r w:rsidRPr="002E4B02">
        <w:rPr>
          <w:rFonts w:eastAsia="Arial"/>
          <w:bCs/>
          <w:iCs/>
          <w:color w:val="000000"/>
          <w:sz w:val="28"/>
          <w:szCs w:val="28"/>
        </w:rPr>
        <w:t>У м’який ґрунт легко встановити СВП, не докладаючи багато зусиль для підготовки місця встановлення пристрою та його основних елементів. У місцях з м’яким ґрунтом є висока ймовірність того, що під час</w:t>
      </w:r>
      <w:r w:rsidRPr="00A05808">
        <w:rPr>
          <w:rFonts w:eastAsia="Arial"/>
          <w:bCs/>
          <w:iCs/>
          <w:color w:val="000000"/>
          <w:sz w:val="28"/>
          <w:szCs w:val="28"/>
        </w:rPr>
        <w:t xml:space="preserve"> </w:t>
      </w:r>
      <w:r w:rsidRPr="002E4B02">
        <w:rPr>
          <w:rFonts w:eastAsia="Arial"/>
          <w:bCs/>
          <w:iCs/>
          <w:color w:val="000000"/>
          <w:sz w:val="28"/>
          <w:szCs w:val="28"/>
        </w:rPr>
        <w:t>проходження патруля (колони, конвою) противник буде намагатися нанести ураження із застосуванням СВП.</w:t>
      </w:r>
    </w:p>
    <w:p w14:paraId="3C41E441" w14:textId="77777777" w:rsidR="0091722D" w:rsidRDefault="0091722D" w:rsidP="0091722D">
      <w:pPr>
        <w:tabs>
          <w:tab w:val="left" w:pos="2724"/>
        </w:tabs>
        <w:ind w:firstLine="709"/>
        <w:jc w:val="both"/>
        <w:rPr>
          <w:bCs/>
          <w:sz w:val="28"/>
          <w:szCs w:val="28"/>
        </w:rPr>
      </w:pPr>
      <w:r w:rsidRPr="00A05808">
        <w:rPr>
          <w:b/>
          <w:bCs/>
          <w:sz w:val="28"/>
          <w:szCs w:val="28"/>
        </w:rPr>
        <w:t>6. Одинокі будівлі.</w:t>
      </w:r>
      <w:r w:rsidRPr="00A05808">
        <w:rPr>
          <w:bCs/>
          <w:sz w:val="28"/>
          <w:szCs w:val="28"/>
        </w:rPr>
        <w:t xml:space="preserve"> Такі</w:t>
      </w:r>
      <w:r w:rsidRPr="00A05808">
        <w:rPr>
          <w:b/>
          <w:bCs/>
          <w:sz w:val="28"/>
          <w:szCs w:val="28"/>
        </w:rPr>
        <w:t xml:space="preserve"> </w:t>
      </w:r>
      <w:r w:rsidRPr="00A05808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ісця є явним укриттям особового складу. В будівлі дуже легко встановити та замаскувати будь який СВП.</w:t>
      </w:r>
    </w:p>
    <w:p w14:paraId="691EF7D0" w14:textId="56A82CF7" w:rsidR="00612FB8" w:rsidRDefault="00612FB8"/>
    <w:p w14:paraId="6CEA414C" w14:textId="0BE25719" w:rsidR="00F74313" w:rsidRPr="008F133A" w:rsidRDefault="00F74313" w:rsidP="008C707C">
      <w:pPr>
        <w:ind w:firstLine="709"/>
        <w:jc w:val="both"/>
        <w:rPr>
          <w:b/>
          <w:sz w:val="28"/>
          <w:szCs w:val="28"/>
          <w:lang w:val="x-none"/>
        </w:rPr>
      </w:pPr>
      <w:r w:rsidRPr="008F133A">
        <w:rPr>
          <w:b/>
          <w:sz w:val="28"/>
          <w:szCs w:val="28"/>
          <w:lang w:val="x-none"/>
        </w:rPr>
        <w:lastRenderedPageBreak/>
        <w:t>Заходи безпеки при виконанні завдань в районах, що становлять мінну небезпеку.</w:t>
      </w:r>
    </w:p>
    <w:p w14:paraId="71D80408" w14:textId="77777777" w:rsidR="00F74313" w:rsidRPr="008F133A" w:rsidRDefault="00F74313" w:rsidP="008C707C">
      <w:pPr>
        <w:ind w:firstLine="709"/>
        <w:jc w:val="both"/>
        <w:rPr>
          <w:b/>
          <w:sz w:val="28"/>
          <w:szCs w:val="28"/>
        </w:rPr>
      </w:pPr>
      <w:r w:rsidRPr="008F133A">
        <w:rPr>
          <w:b/>
          <w:sz w:val="28"/>
          <w:szCs w:val="28"/>
          <w:lang w:val="x-none"/>
        </w:rPr>
        <w:t>Забороняється:</w:t>
      </w:r>
    </w:p>
    <w:p w14:paraId="071F97D4" w14:textId="77777777" w:rsidR="00F74313" w:rsidRPr="008F133A" w:rsidRDefault="00F74313" w:rsidP="00F74313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F133A">
        <w:rPr>
          <w:sz w:val="28"/>
          <w:szCs w:val="28"/>
          <w:lang w:val="x-none"/>
        </w:rPr>
        <w:t>допускати скупчення особового складу під час виконання завдань;</w:t>
      </w:r>
    </w:p>
    <w:p w14:paraId="6210494D" w14:textId="77777777" w:rsidR="00F74313" w:rsidRPr="008F133A" w:rsidRDefault="00F74313" w:rsidP="00F74313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F133A">
        <w:rPr>
          <w:sz w:val="28"/>
          <w:szCs w:val="28"/>
          <w:lang w:val="x-none"/>
        </w:rPr>
        <w:t>ходити поза проходами і по неперевіреній місцевості;</w:t>
      </w:r>
    </w:p>
    <w:p w14:paraId="25D8EC09" w14:textId="77777777" w:rsidR="00F74313" w:rsidRPr="008F133A" w:rsidRDefault="00F74313" w:rsidP="00F74313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F133A">
        <w:rPr>
          <w:sz w:val="28"/>
          <w:szCs w:val="28"/>
          <w:lang w:val="x-none"/>
        </w:rPr>
        <w:t>викручувати підривники з артилерійських снарядів, мінометних мін, гранат, авіабомб та інших боєприпасів, що не вибухнули;</w:t>
      </w:r>
    </w:p>
    <w:p w14:paraId="0DE3DFAD" w14:textId="77777777" w:rsidR="00F74313" w:rsidRPr="008F133A" w:rsidRDefault="00F74313" w:rsidP="00F74313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F133A">
        <w:rPr>
          <w:sz w:val="28"/>
          <w:szCs w:val="28"/>
          <w:lang w:val="x-none"/>
        </w:rPr>
        <w:t>зсувати з місця або забирати дротяні та інші невибухові загородження без попередньої перевірки їх на наявність мін;</w:t>
      </w:r>
    </w:p>
    <w:p w14:paraId="7A08B17B" w14:textId="77777777" w:rsidR="00F74313" w:rsidRPr="008F133A" w:rsidRDefault="00F74313" w:rsidP="00F74313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F133A">
        <w:rPr>
          <w:sz w:val="28"/>
          <w:szCs w:val="28"/>
          <w:lang w:val="x-none"/>
        </w:rPr>
        <w:t>вилучати або випалювати вибухову речовину з боєприпасів, що не вибухнули, або неповністю вибухнули;</w:t>
      </w:r>
    </w:p>
    <w:p w14:paraId="3A8DC062" w14:textId="77777777" w:rsidR="00F74313" w:rsidRPr="008F133A" w:rsidRDefault="00F74313" w:rsidP="00F74313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F133A">
        <w:rPr>
          <w:sz w:val="28"/>
          <w:szCs w:val="28"/>
          <w:lang w:val="x-none"/>
        </w:rPr>
        <w:t>розташовувати особовий склад поблизу складів боєприпасів або зібраних під час розмінування мін та інших вибухонебезпечних предметів;</w:t>
      </w:r>
    </w:p>
    <w:p w14:paraId="6B1A3D73" w14:textId="77777777" w:rsidR="00F74313" w:rsidRPr="008F133A" w:rsidRDefault="00F74313" w:rsidP="00F74313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F133A">
        <w:rPr>
          <w:sz w:val="28"/>
          <w:szCs w:val="28"/>
          <w:lang w:val="x-none"/>
        </w:rPr>
        <w:t>використовувати не за призначенням вибухові речовини і засоби підривання, боєприпаси, запалювальні та освітлювальні суміші і т.п.;</w:t>
      </w:r>
    </w:p>
    <w:p w14:paraId="68B45A6A" w14:textId="77777777" w:rsidR="00F74313" w:rsidRPr="008F133A" w:rsidRDefault="00F74313" w:rsidP="00F74313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F133A">
        <w:rPr>
          <w:sz w:val="28"/>
          <w:szCs w:val="28"/>
          <w:lang w:val="x-none"/>
        </w:rPr>
        <w:t>розпалювати вогнища на ділянках, що не перевірені на наявність вибухонебезпечних предметів;</w:t>
      </w:r>
    </w:p>
    <w:p w14:paraId="69FD753D" w14:textId="77777777" w:rsidR="00F74313" w:rsidRPr="008F133A" w:rsidRDefault="00F74313" w:rsidP="00F74313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F133A">
        <w:rPr>
          <w:sz w:val="28"/>
          <w:szCs w:val="28"/>
          <w:lang w:val="x-none"/>
        </w:rPr>
        <w:t>приносити в розташування підрозділів будь-які вибухонебезпечні предмети.</w:t>
      </w:r>
    </w:p>
    <w:p w14:paraId="3B87921B" w14:textId="77777777" w:rsidR="00F74313" w:rsidRPr="008F133A" w:rsidRDefault="00F74313" w:rsidP="00F74313">
      <w:pPr>
        <w:pStyle w:val="a4"/>
        <w:ind w:left="709"/>
        <w:jc w:val="both"/>
        <w:rPr>
          <w:sz w:val="28"/>
          <w:szCs w:val="28"/>
        </w:rPr>
      </w:pPr>
    </w:p>
    <w:p w14:paraId="5AFCF3B1" w14:textId="77777777" w:rsidR="00F74313" w:rsidRPr="008F133A" w:rsidRDefault="00F74313" w:rsidP="00F74313">
      <w:pPr>
        <w:ind w:firstLine="709"/>
        <w:jc w:val="both"/>
        <w:rPr>
          <w:b/>
          <w:sz w:val="28"/>
          <w:szCs w:val="28"/>
          <w:lang w:val="x-none"/>
        </w:rPr>
      </w:pPr>
      <w:r w:rsidRPr="008F133A">
        <w:rPr>
          <w:b/>
          <w:sz w:val="28"/>
          <w:szCs w:val="28"/>
          <w:lang w:val="x-none"/>
        </w:rPr>
        <w:t>Категорично заборонено збирати і зберігати наступні боєприпаси:</w:t>
      </w:r>
    </w:p>
    <w:p w14:paraId="351DBDFE" w14:textId="04025244" w:rsidR="00F74313" w:rsidRPr="008F133A" w:rsidRDefault="00F74313" w:rsidP="00F74313">
      <w:pPr>
        <w:pStyle w:val="a4"/>
        <w:keepNext/>
        <w:numPr>
          <w:ilvl w:val="0"/>
          <w:numId w:val="2"/>
        </w:numPr>
        <w:ind w:left="0" w:firstLine="709"/>
        <w:jc w:val="both"/>
        <w:rPr>
          <w:sz w:val="28"/>
          <w:szCs w:val="28"/>
          <w:lang w:val="x-none"/>
        </w:rPr>
      </w:pPr>
      <w:r w:rsidRPr="008F133A">
        <w:rPr>
          <w:sz w:val="28"/>
          <w:szCs w:val="28"/>
          <w:lang w:val="x-none"/>
        </w:rPr>
        <w:t>авіаційні бомби, що не вибухнули;</w:t>
      </w:r>
    </w:p>
    <w:p w14:paraId="510E9A4E" w14:textId="77777777" w:rsidR="00F74313" w:rsidRPr="008F133A" w:rsidRDefault="00F74313" w:rsidP="00F74313">
      <w:pPr>
        <w:pStyle w:val="a4"/>
        <w:keepNext/>
        <w:numPr>
          <w:ilvl w:val="0"/>
          <w:numId w:val="2"/>
        </w:numPr>
        <w:ind w:left="0" w:firstLine="709"/>
        <w:jc w:val="both"/>
        <w:rPr>
          <w:sz w:val="28"/>
          <w:szCs w:val="28"/>
          <w:lang w:val="x-none"/>
        </w:rPr>
      </w:pPr>
      <w:r w:rsidRPr="008F133A">
        <w:rPr>
          <w:sz w:val="28"/>
          <w:szCs w:val="28"/>
          <w:lang w:val="x-none"/>
        </w:rPr>
        <w:t>артилерійські снаряди зі слідами нарізів на ведучому пояску;</w:t>
      </w:r>
    </w:p>
    <w:p w14:paraId="384284CB" w14:textId="77777777" w:rsidR="00F74313" w:rsidRPr="008F133A" w:rsidRDefault="00F74313" w:rsidP="00F74313">
      <w:pPr>
        <w:pStyle w:val="a4"/>
        <w:keepNext/>
        <w:numPr>
          <w:ilvl w:val="0"/>
          <w:numId w:val="2"/>
        </w:numPr>
        <w:ind w:left="0" w:firstLine="709"/>
        <w:jc w:val="both"/>
        <w:rPr>
          <w:sz w:val="28"/>
          <w:szCs w:val="28"/>
          <w:lang w:val="x-none"/>
        </w:rPr>
      </w:pPr>
      <w:r w:rsidRPr="008F133A">
        <w:rPr>
          <w:sz w:val="28"/>
          <w:szCs w:val="28"/>
          <w:lang w:val="x-none"/>
        </w:rPr>
        <w:t>мінометні міни зі слідами удару бойка на капсулі хвостового патрону;</w:t>
      </w:r>
    </w:p>
    <w:p w14:paraId="6AED2D25" w14:textId="77777777" w:rsidR="00F74313" w:rsidRPr="008F133A" w:rsidRDefault="00F74313" w:rsidP="00F74313">
      <w:pPr>
        <w:pStyle w:val="a4"/>
        <w:keepNext/>
        <w:numPr>
          <w:ilvl w:val="0"/>
          <w:numId w:val="2"/>
        </w:numPr>
        <w:ind w:left="0" w:firstLine="709"/>
        <w:jc w:val="both"/>
        <w:rPr>
          <w:sz w:val="28"/>
          <w:szCs w:val="28"/>
          <w:lang w:val="x-none"/>
        </w:rPr>
      </w:pPr>
      <w:r w:rsidRPr="008F133A">
        <w:rPr>
          <w:sz w:val="28"/>
          <w:szCs w:val="28"/>
          <w:lang w:val="x-none"/>
        </w:rPr>
        <w:t>артилерійські снаряди і мінометні міни з механічними пошкодженнями корпусу або підривників;</w:t>
      </w:r>
    </w:p>
    <w:p w14:paraId="27E9D6A2" w14:textId="77777777" w:rsidR="00F74313" w:rsidRPr="008F133A" w:rsidRDefault="00F74313" w:rsidP="00F74313">
      <w:pPr>
        <w:pStyle w:val="a4"/>
        <w:keepNext/>
        <w:numPr>
          <w:ilvl w:val="0"/>
          <w:numId w:val="2"/>
        </w:numPr>
        <w:ind w:left="0" w:firstLine="709"/>
        <w:jc w:val="both"/>
        <w:rPr>
          <w:sz w:val="28"/>
          <w:szCs w:val="28"/>
          <w:lang w:val="x-none"/>
        </w:rPr>
      </w:pPr>
      <w:r w:rsidRPr="008F133A">
        <w:rPr>
          <w:sz w:val="28"/>
          <w:szCs w:val="28"/>
          <w:lang w:val="x-none"/>
        </w:rPr>
        <w:t>ручні гранати із встановленими запалами, без чек і запобіжних шпильок;</w:t>
      </w:r>
    </w:p>
    <w:p w14:paraId="50DBD7CC" w14:textId="77777777" w:rsidR="00F74313" w:rsidRPr="008F133A" w:rsidRDefault="00F74313" w:rsidP="00F74313">
      <w:pPr>
        <w:pStyle w:val="a4"/>
        <w:keepNext/>
        <w:numPr>
          <w:ilvl w:val="0"/>
          <w:numId w:val="2"/>
        </w:numPr>
        <w:ind w:left="0" w:firstLine="709"/>
        <w:jc w:val="both"/>
        <w:rPr>
          <w:sz w:val="28"/>
          <w:szCs w:val="28"/>
          <w:lang w:val="x-none"/>
        </w:rPr>
      </w:pPr>
      <w:r w:rsidRPr="008F133A">
        <w:rPr>
          <w:sz w:val="28"/>
          <w:szCs w:val="28"/>
          <w:lang w:val="x-none"/>
        </w:rPr>
        <w:t>інженерні міни і підривні заряди з пошкодженим корпусом або підривником, що не піддаються викручуванню, міни з неконтактними підривниками, а також міни, що встановлені дистанційними засобами.</w:t>
      </w:r>
    </w:p>
    <w:p w14:paraId="1CF289E0" w14:textId="77777777" w:rsidR="00F74313" w:rsidRPr="008F133A" w:rsidRDefault="00F74313" w:rsidP="00F74313">
      <w:pPr>
        <w:pStyle w:val="a4"/>
        <w:keepNext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8F133A">
        <w:rPr>
          <w:sz w:val="28"/>
          <w:szCs w:val="28"/>
          <w:lang w:val="x-none"/>
        </w:rPr>
        <w:t>Всі перераховані боєприпаси як особливо небезпечні знищуються тільки спеціалістами з розмінування.</w:t>
      </w:r>
    </w:p>
    <w:p w14:paraId="1FA004E8" w14:textId="77777777" w:rsidR="00F74313" w:rsidRDefault="00F74313" w:rsidP="00F74313">
      <w:pPr>
        <w:tabs>
          <w:tab w:val="left" w:pos="2724"/>
        </w:tabs>
        <w:jc w:val="center"/>
      </w:pPr>
    </w:p>
    <w:p w14:paraId="0CD1EFD4" w14:textId="77777777" w:rsidR="00F74313" w:rsidRDefault="00F74313"/>
    <w:sectPr w:rsidR="00F74313" w:rsidSect="0091722D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423B3"/>
    <w:multiLevelType w:val="hybridMultilevel"/>
    <w:tmpl w:val="67C67D74"/>
    <w:lvl w:ilvl="0" w:tplc="DA40507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487655D"/>
    <w:multiLevelType w:val="hybridMultilevel"/>
    <w:tmpl w:val="03A87C1C"/>
    <w:lvl w:ilvl="0" w:tplc="2DC2CE0A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37"/>
    <w:rsid w:val="00153537"/>
    <w:rsid w:val="005E6D2B"/>
    <w:rsid w:val="00612FB8"/>
    <w:rsid w:val="008C707C"/>
    <w:rsid w:val="008F133A"/>
    <w:rsid w:val="0091722D"/>
    <w:rsid w:val="00CA4980"/>
    <w:rsid w:val="00F06474"/>
    <w:rsid w:val="00F74313"/>
    <w:rsid w:val="00F9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C219AD"/>
  <w15:chartTrackingRefBased/>
  <w15:docId w15:val="{B2DA174A-B4E8-4176-B7CC-343606BD9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2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сегда"/>
    <w:basedOn w:val="a"/>
    <w:rsid w:val="0091722D"/>
    <w:pPr>
      <w:widowControl/>
      <w:suppressAutoHyphens/>
      <w:autoSpaceDE/>
      <w:autoSpaceDN/>
      <w:adjustRightInd/>
      <w:ind w:firstLine="851"/>
    </w:pPr>
    <w:rPr>
      <w:sz w:val="28"/>
      <w:szCs w:val="28"/>
      <w:lang w:eastAsia="zh-CN"/>
    </w:rPr>
  </w:style>
  <w:style w:type="paragraph" w:customStyle="1" w:styleId="4">
    <w:name w:val="Абзац списку4"/>
    <w:basedOn w:val="a"/>
    <w:uiPriority w:val="34"/>
    <w:qFormat/>
    <w:rsid w:val="0091722D"/>
    <w:pPr>
      <w:widowControl/>
      <w:autoSpaceDE/>
      <w:autoSpaceDN/>
      <w:adjustRightInd/>
      <w:spacing w:after="200" w:line="276" w:lineRule="auto"/>
      <w:ind w:left="720" w:hanging="425"/>
      <w:contextualSpacing/>
      <w:jc w:val="both"/>
    </w:pPr>
    <w:rPr>
      <w:rFonts w:ascii="Calibri" w:hAnsi="Calibri"/>
      <w:sz w:val="22"/>
      <w:szCs w:val="22"/>
      <w:lang w:val="ru-RU" w:eastAsia="ru-RU"/>
    </w:rPr>
  </w:style>
  <w:style w:type="paragraph" w:styleId="a4">
    <w:name w:val="List Paragraph"/>
    <w:aliases w:val="Абзац списка11,просто,List Paragraph1,Абзац списка1,Абзац списка3,List Paragraph,Recommendatio,Párrafo de lista,OBC Bullet,List Paragraph Char Char Char,Indicator Text,Colorful List - Accent 11,Numbered Para 1,Bullet 1,L,3,Pбrrafo de lista"/>
    <w:basedOn w:val="a"/>
    <w:link w:val="a5"/>
    <w:uiPriority w:val="34"/>
    <w:qFormat/>
    <w:rsid w:val="00F74313"/>
    <w:pPr>
      <w:ind w:left="720"/>
      <w:contextualSpacing/>
    </w:pPr>
  </w:style>
  <w:style w:type="character" w:customStyle="1" w:styleId="a5">
    <w:name w:val="Абзац списку Знак"/>
    <w:aliases w:val="Абзац списка11 Знак,просто Знак,List Paragraph1 Знак,Абзац списка1 Знак,Абзац списка3 Знак,List Paragraph Знак,Recommendatio Знак,Párrafo de lista Знак,OBC Bullet Знак,List Paragraph Char Char Char Знак,Indicator Text Знак,L Знак"/>
    <w:link w:val="a4"/>
    <w:uiPriority w:val="34"/>
    <w:qFormat/>
    <w:locked/>
    <w:rsid w:val="00F74313"/>
    <w:rPr>
      <w:rFonts w:ascii="Times New Roman" w:eastAsia="Times New Roman" w:hAnsi="Times New Roman" w:cs="Times New Roman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4221</Words>
  <Characters>2407</Characters>
  <Application>Microsoft Office Word</Application>
  <DocSecurity>0</DocSecurity>
  <Lines>20</Lines>
  <Paragraphs>13</Paragraphs>
  <ScaleCrop>false</ScaleCrop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Зимнік В.Л.</cp:lastModifiedBy>
  <cp:revision>11</cp:revision>
  <dcterms:created xsi:type="dcterms:W3CDTF">2024-06-26T14:21:00Z</dcterms:created>
  <dcterms:modified xsi:type="dcterms:W3CDTF">2024-11-05T10:05:00Z</dcterms:modified>
</cp:coreProperties>
</file>