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D2005" w14:textId="13F7DB5E" w:rsidR="00725674" w:rsidRPr="004046C8" w:rsidRDefault="00725674" w:rsidP="004046C8">
      <w:pPr>
        <w:tabs>
          <w:tab w:val="left" w:pos="2552"/>
        </w:tabs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4046C8">
        <w:rPr>
          <w:rFonts w:eastAsia="Calibri"/>
          <w:sz w:val="28"/>
          <w:szCs w:val="28"/>
          <w:lang w:eastAsia="en-US"/>
        </w:rPr>
        <w:t>ДОВІДКОВИЙ МАТЕРІАЛ</w:t>
      </w:r>
    </w:p>
    <w:p w14:paraId="78F235AE" w14:textId="646B1021" w:rsidR="00725674" w:rsidRPr="004046C8" w:rsidRDefault="00725674" w:rsidP="004046C8">
      <w:pPr>
        <w:tabs>
          <w:tab w:val="left" w:pos="2552"/>
        </w:tabs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4046C8">
        <w:rPr>
          <w:rFonts w:eastAsia="Calibri"/>
          <w:sz w:val="28"/>
          <w:szCs w:val="28"/>
          <w:lang w:eastAsia="en-US"/>
        </w:rPr>
        <w:t>ДО ОПЕРАЦІЙНОЇ КАРТКИ №</w:t>
      </w:r>
      <w:r w:rsidR="00507CCD" w:rsidRPr="004046C8">
        <w:rPr>
          <w:rFonts w:eastAsia="Calibri"/>
          <w:sz w:val="28"/>
          <w:szCs w:val="28"/>
          <w:lang w:eastAsia="en-US"/>
        </w:rPr>
        <w:t>5</w:t>
      </w:r>
      <w:r w:rsidR="0095261E">
        <w:rPr>
          <w:rFonts w:eastAsia="Calibri"/>
          <w:sz w:val="28"/>
          <w:szCs w:val="28"/>
          <w:lang w:eastAsia="en-US"/>
        </w:rPr>
        <w:t>.</w:t>
      </w:r>
      <w:r w:rsidR="00507CCD" w:rsidRPr="004046C8">
        <w:rPr>
          <w:rFonts w:eastAsia="Calibri"/>
          <w:sz w:val="28"/>
          <w:szCs w:val="28"/>
          <w:lang w:eastAsia="en-US"/>
        </w:rPr>
        <w:t>1</w:t>
      </w:r>
    </w:p>
    <w:p w14:paraId="1858EDA7" w14:textId="031EE24E" w:rsidR="00725674" w:rsidRPr="004046C8" w:rsidRDefault="00725674" w:rsidP="004046C8">
      <w:pPr>
        <w:tabs>
          <w:tab w:val="left" w:pos="2552"/>
        </w:tabs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4046C8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22C72" w:rsidRPr="004046C8">
        <w:rPr>
          <w:rFonts w:eastAsia="Calibri"/>
          <w:sz w:val="28"/>
          <w:szCs w:val="28"/>
          <w:u w:val="single"/>
        </w:rPr>
        <w:t>домедичної допомоги</w:t>
      </w:r>
      <w:r w:rsidR="00507CCD" w:rsidRPr="004046C8">
        <w:rPr>
          <w:rFonts w:eastAsia="Calibri"/>
          <w:sz w:val="28"/>
          <w:szCs w:val="28"/>
          <w:u w:val="single"/>
        </w:rPr>
        <w:t xml:space="preserve"> </w:t>
      </w:r>
      <w:r w:rsidR="00A66A49" w:rsidRPr="004046C8">
        <w:rPr>
          <w:rFonts w:eastAsia="Calibri"/>
          <w:sz w:val="28"/>
          <w:szCs w:val="28"/>
          <w:u w:val="single"/>
        </w:rPr>
        <w:t>(</w:t>
      </w:r>
      <w:r w:rsidRPr="004046C8">
        <w:rPr>
          <w:rFonts w:eastAsia="Calibri"/>
          <w:sz w:val="28"/>
          <w:szCs w:val="28"/>
          <w:u w:val="single"/>
        </w:rPr>
        <w:t>БЗВП</w:t>
      </w:r>
      <w:r w:rsidR="00A66A49" w:rsidRPr="004046C8">
        <w:rPr>
          <w:rFonts w:eastAsia="Calibri"/>
          <w:sz w:val="28"/>
          <w:szCs w:val="28"/>
          <w:u w:val="single"/>
        </w:rPr>
        <w:t>)</w:t>
      </w:r>
    </w:p>
    <w:p w14:paraId="26A1E115" w14:textId="77777777" w:rsidR="00725674" w:rsidRPr="004046C8" w:rsidRDefault="00725674" w:rsidP="004046C8">
      <w:pPr>
        <w:tabs>
          <w:tab w:val="left" w:pos="2552"/>
        </w:tabs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p w14:paraId="2B44AC0F" w14:textId="4200B4C2" w:rsidR="00725674" w:rsidRPr="004046C8" w:rsidRDefault="00725674" w:rsidP="004046C8">
      <w:pPr>
        <w:tabs>
          <w:tab w:val="left" w:pos="2552"/>
        </w:tabs>
        <w:spacing w:line="259" w:lineRule="auto"/>
        <w:jc w:val="both"/>
        <w:rPr>
          <w:rFonts w:eastAsia="Calibri"/>
          <w:sz w:val="28"/>
          <w:szCs w:val="28"/>
          <w:u w:val="single"/>
          <w:lang w:eastAsia="en-US"/>
        </w:rPr>
      </w:pPr>
      <w:r w:rsidRPr="004046C8">
        <w:rPr>
          <w:rFonts w:eastAsia="Calibri"/>
          <w:sz w:val="28"/>
          <w:szCs w:val="28"/>
          <w:lang w:eastAsia="en-US"/>
        </w:rPr>
        <w:t xml:space="preserve">         </w:t>
      </w:r>
      <w:bookmarkStart w:id="0" w:name="_Hlk168317563"/>
      <w:r w:rsidRPr="004046C8">
        <w:rPr>
          <w:rFonts w:eastAsia="Calibri"/>
          <w:b/>
          <w:sz w:val="28"/>
          <w:szCs w:val="28"/>
          <w:u w:val="single"/>
          <w:lang w:eastAsia="en-US"/>
        </w:rPr>
        <w:t xml:space="preserve">Навчальне питання </w:t>
      </w:r>
      <w:r w:rsidR="003A1148" w:rsidRPr="004046C8">
        <w:rPr>
          <w:rFonts w:eastAsia="Calibri"/>
          <w:b/>
          <w:sz w:val="28"/>
          <w:szCs w:val="28"/>
          <w:u w:val="single"/>
          <w:lang w:eastAsia="en-US"/>
        </w:rPr>
        <w:t>№</w:t>
      </w:r>
      <w:r w:rsidRPr="004046C8">
        <w:rPr>
          <w:rFonts w:eastAsia="Calibri"/>
          <w:b/>
          <w:sz w:val="28"/>
          <w:szCs w:val="28"/>
          <w:u w:val="single"/>
          <w:lang w:eastAsia="en-US"/>
        </w:rPr>
        <w:t>1.</w:t>
      </w:r>
      <w:r w:rsidRPr="004046C8">
        <w:rPr>
          <w:rFonts w:eastAsia="Calibri"/>
          <w:sz w:val="28"/>
          <w:szCs w:val="28"/>
          <w:u w:val="single"/>
          <w:lang w:eastAsia="en-US"/>
        </w:rPr>
        <w:t xml:space="preserve"> </w:t>
      </w:r>
      <w:bookmarkEnd w:id="0"/>
    </w:p>
    <w:p w14:paraId="43680C2E" w14:textId="44D9CBA5" w:rsidR="00725674" w:rsidRPr="004046C8" w:rsidRDefault="00725674" w:rsidP="004046C8">
      <w:pPr>
        <w:tabs>
          <w:tab w:val="left" w:pos="2552"/>
        </w:tabs>
        <w:spacing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4046C8">
        <w:rPr>
          <w:rFonts w:eastAsia="Calibri"/>
          <w:sz w:val="28"/>
          <w:szCs w:val="28"/>
          <w:lang w:eastAsia="en-US"/>
        </w:rPr>
        <w:t xml:space="preserve">        </w:t>
      </w:r>
      <w:r w:rsidRPr="004046C8">
        <w:rPr>
          <w:rFonts w:eastAsia="Calibri"/>
          <w:b/>
          <w:sz w:val="28"/>
          <w:szCs w:val="28"/>
          <w:lang w:eastAsia="en-US"/>
        </w:rPr>
        <w:t xml:space="preserve"> ОГЛЯД ПОРАНЕНОГО ЗА АЛГОРИТМОМ MARCH/</w:t>
      </w:r>
    </w:p>
    <w:p w14:paraId="4074E9DF" w14:textId="61546121" w:rsidR="00725674" w:rsidRPr="004046C8" w:rsidRDefault="001B3C73" w:rsidP="004046C8">
      <w:pPr>
        <w:widowControl w:val="0"/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rFonts w:eastAsia="Calibri"/>
          <w:sz w:val="28"/>
          <w:szCs w:val="28"/>
          <w:lang w:eastAsia="en-US"/>
        </w:rPr>
        <w:t xml:space="preserve">         </w:t>
      </w:r>
      <w:r w:rsidR="00725674" w:rsidRPr="004046C8">
        <w:rPr>
          <w:sz w:val="28"/>
          <w:szCs w:val="28"/>
        </w:rPr>
        <w:t>На прикладі одного військовослужбовця (або манекена у повний зріст) доводжу порядок проведення огляду пораненого за алгоритмом MARCH.</w:t>
      </w:r>
    </w:p>
    <w:p w14:paraId="603CD50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b/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Довідково. MARCH:</w:t>
      </w:r>
    </w:p>
    <w:p w14:paraId="18C505D3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M</w:t>
      </w:r>
      <w:r w:rsidRPr="004046C8">
        <w:rPr>
          <w:i/>
          <w:sz w:val="28"/>
          <w:szCs w:val="28"/>
        </w:rPr>
        <w:t xml:space="preserve"> – </w:t>
      </w:r>
      <w:proofErr w:type="spellStart"/>
      <w:r w:rsidRPr="004046C8">
        <w:rPr>
          <w:i/>
          <w:sz w:val="28"/>
          <w:szCs w:val="28"/>
        </w:rPr>
        <w:t>Massive</w:t>
      </w:r>
      <w:proofErr w:type="spellEnd"/>
      <w:r w:rsidRPr="004046C8">
        <w:rPr>
          <w:i/>
          <w:sz w:val="28"/>
          <w:szCs w:val="28"/>
        </w:rPr>
        <w:t xml:space="preserve"> </w:t>
      </w:r>
      <w:proofErr w:type="spellStart"/>
      <w:r w:rsidRPr="004046C8">
        <w:rPr>
          <w:i/>
          <w:sz w:val="28"/>
          <w:szCs w:val="28"/>
        </w:rPr>
        <w:t>bleeding</w:t>
      </w:r>
      <w:proofErr w:type="spellEnd"/>
      <w:r w:rsidRPr="004046C8">
        <w:rPr>
          <w:i/>
          <w:sz w:val="28"/>
          <w:szCs w:val="28"/>
        </w:rPr>
        <w:t>, масивна кровотеча.</w:t>
      </w:r>
    </w:p>
    <w:p w14:paraId="597D1D6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A</w:t>
      </w:r>
      <w:r w:rsidRPr="004046C8">
        <w:rPr>
          <w:i/>
          <w:sz w:val="28"/>
          <w:szCs w:val="28"/>
        </w:rPr>
        <w:t xml:space="preserve"> – </w:t>
      </w:r>
      <w:proofErr w:type="spellStart"/>
      <w:r w:rsidRPr="004046C8">
        <w:rPr>
          <w:i/>
          <w:sz w:val="28"/>
          <w:szCs w:val="28"/>
        </w:rPr>
        <w:t>Airway</w:t>
      </w:r>
      <w:proofErr w:type="spellEnd"/>
      <w:r w:rsidRPr="004046C8">
        <w:rPr>
          <w:i/>
          <w:sz w:val="28"/>
          <w:szCs w:val="28"/>
        </w:rPr>
        <w:t>, прохідність дихальних шляхів.</w:t>
      </w:r>
    </w:p>
    <w:p w14:paraId="2FDF047D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R</w:t>
      </w:r>
      <w:r w:rsidRPr="004046C8">
        <w:rPr>
          <w:i/>
          <w:sz w:val="28"/>
          <w:szCs w:val="28"/>
        </w:rPr>
        <w:t xml:space="preserve"> – </w:t>
      </w:r>
      <w:proofErr w:type="spellStart"/>
      <w:r w:rsidRPr="004046C8">
        <w:rPr>
          <w:i/>
          <w:sz w:val="28"/>
          <w:szCs w:val="28"/>
        </w:rPr>
        <w:t>Respiration</w:t>
      </w:r>
      <w:proofErr w:type="spellEnd"/>
      <w:r w:rsidRPr="004046C8">
        <w:rPr>
          <w:i/>
          <w:sz w:val="28"/>
          <w:szCs w:val="28"/>
        </w:rPr>
        <w:t>, оцінка дихання та ознак напруженого пневмотораксу.</w:t>
      </w:r>
    </w:p>
    <w:p w14:paraId="19BC0F1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C</w:t>
      </w:r>
      <w:r w:rsidRPr="004046C8">
        <w:rPr>
          <w:i/>
          <w:sz w:val="28"/>
          <w:szCs w:val="28"/>
        </w:rPr>
        <w:t xml:space="preserve"> – </w:t>
      </w:r>
      <w:proofErr w:type="spellStart"/>
      <w:r w:rsidRPr="004046C8">
        <w:rPr>
          <w:i/>
          <w:sz w:val="28"/>
          <w:szCs w:val="28"/>
        </w:rPr>
        <w:t>Circulation</w:t>
      </w:r>
      <w:proofErr w:type="spellEnd"/>
      <w:r w:rsidRPr="004046C8">
        <w:rPr>
          <w:i/>
          <w:sz w:val="28"/>
          <w:szCs w:val="28"/>
        </w:rPr>
        <w:t>, кровообіг та оцінка пораненого з підозрою на шок.</w:t>
      </w:r>
    </w:p>
    <w:p w14:paraId="5E9BE3D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i/>
          <w:sz w:val="28"/>
          <w:szCs w:val="28"/>
        </w:rPr>
      </w:pPr>
      <w:r w:rsidRPr="004046C8">
        <w:rPr>
          <w:b/>
          <w:i/>
          <w:sz w:val="28"/>
          <w:szCs w:val="28"/>
        </w:rPr>
        <w:t>H</w:t>
      </w:r>
      <w:r w:rsidRPr="004046C8">
        <w:rPr>
          <w:i/>
          <w:sz w:val="28"/>
          <w:szCs w:val="28"/>
        </w:rPr>
        <w:t xml:space="preserve"> – </w:t>
      </w:r>
      <w:proofErr w:type="spellStart"/>
      <w:r w:rsidRPr="004046C8">
        <w:rPr>
          <w:i/>
          <w:sz w:val="28"/>
          <w:szCs w:val="28"/>
        </w:rPr>
        <w:t>Head</w:t>
      </w:r>
      <w:proofErr w:type="spellEnd"/>
      <w:r w:rsidRPr="004046C8">
        <w:rPr>
          <w:i/>
          <w:sz w:val="28"/>
          <w:szCs w:val="28"/>
        </w:rPr>
        <w:t xml:space="preserve"> </w:t>
      </w:r>
      <w:proofErr w:type="spellStart"/>
      <w:r w:rsidRPr="004046C8">
        <w:rPr>
          <w:i/>
          <w:sz w:val="28"/>
          <w:szCs w:val="28"/>
        </w:rPr>
        <w:t>trauma</w:t>
      </w:r>
      <w:proofErr w:type="spellEnd"/>
      <w:r w:rsidRPr="004046C8">
        <w:rPr>
          <w:i/>
          <w:sz w:val="28"/>
          <w:szCs w:val="28"/>
        </w:rPr>
        <w:t xml:space="preserve"> / </w:t>
      </w:r>
      <w:proofErr w:type="spellStart"/>
      <w:r w:rsidRPr="004046C8">
        <w:rPr>
          <w:i/>
          <w:sz w:val="28"/>
          <w:szCs w:val="28"/>
        </w:rPr>
        <w:t>Hypothermia</w:t>
      </w:r>
      <w:proofErr w:type="spellEnd"/>
      <w:r w:rsidRPr="004046C8">
        <w:rPr>
          <w:i/>
          <w:sz w:val="28"/>
          <w:szCs w:val="28"/>
        </w:rPr>
        <w:t xml:space="preserve"> </w:t>
      </w:r>
      <w:proofErr w:type="spellStart"/>
      <w:r w:rsidRPr="004046C8">
        <w:rPr>
          <w:i/>
          <w:sz w:val="28"/>
          <w:szCs w:val="28"/>
        </w:rPr>
        <w:t>prevention</w:t>
      </w:r>
      <w:proofErr w:type="spellEnd"/>
      <w:r w:rsidRPr="004046C8">
        <w:rPr>
          <w:i/>
          <w:sz w:val="28"/>
          <w:szCs w:val="28"/>
        </w:rPr>
        <w:t>, оцінка пораненого з підозрою на травму голови та заходи щодо попередження переохолодження.</w:t>
      </w:r>
    </w:p>
    <w:p w14:paraId="1D80539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 xml:space="preserve">Доводжу порядок зупинки критичної кровотечі (літера М з алгоритму MARCH) в польових умовах засобом для зупинки  кровотечи механічним. З використанням манекена для відпрацювання тампонування ран, керівник доводить методику тампонування ран хімічними </w:t>
      </w:r>
      <w:proofErr w:type="spellStart"/>
      <w:r w:rsidRPr="004046C8">
        <w:rPr>
          <w:sz w:val="28"/>
          <w:szCs w:val="28"/>
        </w:rPr>
        <w:t>гемостатичними</w:t>
      </w:r>
      <w:proofErr w:type="spellEnd"/>
      <w:r w:rsidRPr="004046C8">
        <w:rPr>
          <w:sz w:val="28"/>
          <w:szCs w:val="28"/>
        </w:rPr>
        <w:t xml:space="preserve"> засобами (на тканинній основі) з подальшим накладанням компресійної пов’язки для зупинки критичної кровотечі з судин шиї, під пахвами або в паховій ділянці (літера М з алгоритму MARCH).</w:t>
      </w:r>
    </w:p>
    <w:p w14:paraId="5F13D9AA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17923ABB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4C47EE1" wp14:editId="31447480">
            <wp:simplePos x="0" y="0"/>
            <wp:positionH relativeFrom="column">
              <wp:posOffset>785495</wp:posOffset>
            </wp:positionH>
            <wp:positionV relativeFrom="paragraph">
              <wp:posOffset>72481</wp:posOffset>
            </wp:positionV>
            <wp:extent cx="4106358" cy="3129699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урнікет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6358" cy="3129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3E7F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5467B8B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BFE5FA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8A899E8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7252601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172FF492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5C6305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F399FB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0B14A6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C815014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17E9DB3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18CBA6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ED7FC4E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EF6EB9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1B9E2FB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345797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Доводжу порядок забезпечення прохідності верхніх дихальних шляхів (літера А з алгоритму MARCH):</w:t>
      </w:r>
    </w:p>
    <w:p w14:paraId="5B515D86" w14:textId="2EA44ABD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наявності самостійного дихання;</w:t>
      </w:r>
    </w:p>
    <w:p w14:paraId="5B7DC1EF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ознак та симптомів обструкції дихальних шляхів;</w:t>
      </w:r>
    </w:p>
    <w:p w14:paraId="0285C904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особливості огляду пораненого з підозрою на травму таза або хребта;</w:t>
      </w:r>
    </w:p>
    <w:p w14:paraId="617D541A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перевірку та звільнення порожнини рота від сторонніх тіл;</w:t>
      </w:r>
    </w:p>
    <w:p w14:paraId="20104563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проведення прийому розгинання голови та відкривання рота;</w:t>
      </w:r>
    </w:p>
    <w:p w14:paraId="2B42AC93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проведення прийому висування нижньої щелепи;</w:t>
      </w:r>
    </w:p>
    <w:p w14:paraId="004B301D" w14:textId="77777777" w:rsidR="00725674" w:rsidRPr="004046C8" w:rsidRDefault="00725674" w:rsidP="004046C8">
      <w:pPr>
        <w:pStyle w:val="a5"/>
        <w:widowControl w:val="0"/>
        <w:numPr>
          <w:ilvl w:val="0"/>
          <w:numId w:val="1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надавання пораненому стабільного бокового положення.</w:t>
      </w:r>
    </w:p>
    <w:p w14:paraId="6C6958E0" w14:textId="387F2214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noProof/>
          <w:sz w:val="28"/>
          <w:szCs w:val="28"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2A362898" wp14:editId="6B6BEA42">
            <wp:simplePos x="0" y="0"/>
            <wp:positionH relativeFrom="column">
              <wp:posOffset>629920</wp:posOffset>
            </wp:positionH>
            <wp:positionV relativeFrom="paragraph">
              <wp:posOffset>135255</wp:posOffset>
            </wp:positionV>
            <wp:extent cx="5156462" cy="2900407"/>
            <wp:effectExtent l="0" t="0" r="635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.jf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462" cy="2900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37340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DE92B0D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5257288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8A798F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0A3C8C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659F84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4964C94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504979E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C3957AD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EE54212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C246530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B4AA233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93D6E7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58881A2A" w14:textId="77777777" w:rsidR="00725674" w:rsidRPr="004046C8" w:rsidRDefault="00725674" w:rsidP="004046C8">
      <w:pPr>
        <w:widowControl w:val="0"/>
        <w:tabs>
          <w:tab w:val="left" w:pos="2552"/>
        </w:tabs>
        <w:jc w:val="both"/>
        <w:rPr>
          <w:sz w:val="28"/>
          <w:szCs w:val="28"/>
        </w:rPr>
      </w:pPr>
    </w:p>
    <w:p w14:paraId="7860A508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Показує порядок оцінки дихання та огляду пораненого при підозрі на напружений пневмоторакс (літера R з алгоритму MARCH):</w:t>
      </w:r>
    </w:p>
    <w:p w14:paraId="2EA813B3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проведення огляду грудної клітки;</w:t>
      </w:r>
    </w:p>
    <w:p w14:paraId="0108942C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особливості огляду пораненого з підозрою на травму таза або хребта;</w:t>
      </w:r>
    </w:p>
    <w:p w14:paraId="4128FCCE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проведення огляду задньої поверхні грудної клітки;</w:t>
      </w:r>
    </w:p>
    <w:p w14:paraId="5C7733BE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виявлення проникаючих поранень грудної клітки;</w:t>
      </w:r>
    </w:p>
    <w:p w14:paraId="6408DB36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частоти дихання за 15 секунд та за 1 хвилину;</w:t>
      </w:r>
    </w:p>
    <w:p w14:paraId="42CE82A1" w14:textId="77777777" w:rsidR="00725674" w:rsidRPr="004046C8" w:rsidRDefault="00725674" w:rsidP="004046C8">
      <w:pPr>
        <w:pStyle w:val="a5"/>
        <w:widowControl w:val="0"/>
        <w:numPr>
          <w:ilvl w:val="0"/>
          <w:numId w:val="2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підозри на напружений пневмоторакс.</w:t>
      </w:r>
    </w:p>
    <w:p w14:paraId="0776366E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3741E9A6" wp14:editId="2ED60BE8">
            <wp:simplePos x="0" y="0"/>
            <wp:positionH relativeFrom="column">
              <wp:posOffset>876300</wp:posOffset>
            </wp:positionH>
            <wp:positionV relativeFrom="paragraph">
              <wp:posOffset>161925</wp:posOffset>
            </wp:positionV>
            <wp:extent cx="4514850" cy="250507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IP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2C891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4A53BC4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1F2A6EB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14FA619C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47F6826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6CB68C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47F4E2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2E5AF9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208E1F01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748397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797727C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DF88812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32321938" w14:textId="77777777" w:rsidR="001B3C73" w:rsidRPr="004046C8" w:rsidRDefault="001B3C73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78D1445F" w14:textId="6FD3FA31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Доводжу порядок оцінки стану кровообігу в пораненого у разі підозри на геморагічний шок (літера C за алгоритму MARCH):</w:t>
      </w:r>
    </w:p>
    <w:p w14:paraId="0F38EEEB" w14:textId="77777777" w:rsidR="00725674" w:rsidRPr="004046C8" w:rsidRDefault="00725674" w:rsidP="004046C8">
      <w:pPr>
        <w:pStyle w:val="a5"/>
        <w:widowControl w:val="0"/>
        <w:numPr>
          <w:ilvl w:val="0"/>
          <w:numId w:val="3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наявності пульсу на променевій артерії;</w:t>
      </w:r>
    </w:p>
    <w:p w14:paraId="16327155" w14:textId="77777777" w:rsidR="00725674" w:rsidRPr="004046C8" w:rsidRDefault="00725674" w:rsidP="004046C8">
      <w:pPr>
        <w:pStyle w:val="a5"/>
        <w:widowControl w:val="0"/>
        <w:numPr>
          <w:ilvl w:val="0"/>
          <w:numId w:val="3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частоти пульсу за 15 секунд та за 1 хвилину;</w:t>
      </w:r>
    </w:p>
    <w:p w14:paraId="28329A0E" w14:textId="77777777" w:rsidR="00725674" w:rsidRPr="004046C8" w:rsidRDefault="00725674" w:rsidP="004046C8">
      <w:pPr>
        <w:pStyle w:val="a5"/>
        <w:widowControl w:val="0"/>
        <w:numPr>
          <w:ilvl w:val="0"/>
          <w:numId w:val="3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визначення стану свідомості;</w:t>
      </w:r>
    </w:p>
    <w:p w14:paraId="384CCC33" w14:textId="77777777" w:rsidR="00725674" w:rsidRPr="004046C8" w:rsidRDefault="00725674" w:rsidP="004046C8">
      <w:pPr>
        <w:pStyle w:val="a5"/>
        <w:widowControl w:val="0"/>
        <w:numPr>
          <w:ilvl w:val="0"/>
          <w:numId w:val="3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проведення повного огляду пораненого.</w:t>
      </w:r>
    </w:p>
    <w:p w14:paraId="75429472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1F288EEF" w14:textId="6DFE610B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52DDE6F2" w14:textId="25F1A6CF" w:rsidR="00A66A49" w:rsidRPr="004046C8" w:rsidRDefault="00A66A49" w:rsidP="004046C8">
      <w:pPr>
        <w:tabs>
          <w:tab w:val="left" w:pos="2552"/>
        </w:tabs>
        <w:spacing w:after="160"/>
        <w:jc w:val="both"/>
        <w:rPr>
          <w:sz w:val="28"/>
          <w:szCs w:val="28"/>
        </w:rPr>
      </w:pPr>
      <w:r w:rsidRPr="004046C8">
        <w:rPr>
          <w:sz w:val="28"/>
          <w:szCs w:val="28"/>
        </w:rPr>
        <w:br w:type="page"/>
      </w:r>
    </w:p>
    <w:p w14:paraId="1645C40A" w14:textId="72891F16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noProof/>
          <w:sz w:val="28"/>
          <w:szCs w:val="28"/>
          <w:lang w:val="en-US" w:eastAsia="en-US"/>
        </w:rPr>
        <w:lastRenderedPageBreak/>
        <w:drawing>
          <wp:anchor distT="0" distB="0" distL="114300" distR="114300" simplePos="0" relativeHeight="251662336" behindDoc="0" locked="0" layoutInCell="1" allowOverlap="1" wp14:anchorId="755E5225" wp14:editId="2E1884E7">
            <wp:simplePos x="0" y="0"/>
            <wp:positionH relativeFrom="column">
              <wp:posOffset>855345</wp:posOffset>
            </wp:positionH>
            <wp:positionV relativeFrom="paragraph">
              <wp:posOffset>17145</wp:posOffset>
            </wp:positionV>
            <wp:extent cx="4752975" cy="3171825"/>
            <wp:effectExtent l="0" t="0" r="9525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127166115_43391e69f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E796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803CF4A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55341B2E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B03909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2D0069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199BF19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244FFAA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C1117F2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6D043B5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7EC23158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7AEBFED1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A9B8FE3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4CEBC9F6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0CAFBBAF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7A608E40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</w:p>
    <w:p w14:paraId="653E1F3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Доводжу порядок попередження переохолодження у поранених в польових умовах (літера Н з алгоритму MARCH):</w:t>
      </w:r>
    </w:p>
    <w:p w14:paraId="1B406576" w14:textId="77777777" w:rsidR="00725674" w:rsidRPr="004046C8" w:rsidRDefault="00725674" w:rsidP="004046C8">
      <w:pPr>
        <w:pStyle w:val="a5"/>
        <w:widowControl w:val="0"/>
        <w:numPr>
          <w:ilvl w:val="0"/>
          <w:numId w:val="4"/>
        </w:numPr>
        <w:tabs>
          <w:tab w:val="left" w:pos="2552"/>
        </w:tabs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  <w:r w:rsidRPr="004046C8">
        <w:rPr>
          <w:sz w:val="28"/>
          <w:szCs w:val="28"/>
        </w:rPr>
        <w:t xml:space="preserve">застосування </w:t>
      </w:r>
      <w:proofErr w:type="spellStart"/>
      <w:r w:rsidRPr="004046C8">
        <w:rPr>
          <w:sz w:val="28"/>
          <w:szCs w:val="28"/>
        </w:rPr>
        <w:t>термоковдри</w:t>
      </w:r>
      <w:proofErr w:type="spellEnd"/>
      <w:r w:rsidRPr="004046C8">
        <w:rPr>
          <w:sz w:val="28"/>
          <w:szCs w:val="28"/>
        </w:rPr>
        <w:t>;</w:t>
      </w:r>
    </w:p>
    <w:p w14:paraId="1081299A" w14:textId="77777777" w:rsidR="00725674" w:rsidRPr="004046C8" w:rsidRDefault="00725674" w:rsidP="004046C8">
      <w:pPr>
        <w:pStyle w:val="a5"/>
        <w:widowControl w:val="0"/>
        <w:numPr>
          <w:ilvl w:val="0"/>
          <w:numId w:val="4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застосування імпровізованих методів зігрівання.</w:t>
      </w:r>
    </w:p>
    <w:p w14:paraId="4625A23B" w14:textId="77777777" w:rsidR="00725674" w:rsidRPr="004046C8" w:rsidRDefault="00725674" w:rsidP="004046C8">
      <w:pPr>
        <w:widowControl w:val="0"/>
        <w:tabs>
          <w:tab w:val="left" w:pos="2552"/>
        </w:tabs>
        <w:ind w:firstLine="708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Доводжу особливості проведення огляду пораненого з підозрою на черепно-мозкову травму та травму ока в польових умовах (літера Н за алгоритму MARCH).</w:t>
      </w:r>
    </w:p>
    <w:p w14:paraId="2CCD8E7F" w14:textId="77777777" w:rsidR="00725674" w:rsidRPr="004046C8" w:rsidRDefault="00725674" w:rsidP="004046C8">
      <w:pPr>
        <w:pStyle w:val="a5"/>
        <w:widowControl w:val="0"/>
        <w:numPr>
          <w:ilvl w:val="0"/>
          <w:numId w:val="4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причини та механізми виникнення черепно-мозкової травми;</w:t>
      </w:r>
    </w:p>
    <w:p w14:paraId="64E0688A" w14:textId="77777777" w:rsidR="00725674" w:rsidRPr="004046C8" w:rsidRDefault="00725674" w:rsidP="004046C8">
      <w:pPr>
        <w:pStyle w:val="a5"/>
        <w:widowControl w:val="0"/>
        <w:numPr>
          <w:ilvl w:val="0"/>
          <w:numId w:val="4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ознаки та симптоми травми голови (збудження, дезорієнтація, головний біль, повторна блювота, витікання рідини з носа і вух, тощо);</w:t>
      </w:r>
    </w:p>
    <w:p w14:paraId="10175E23" w14:textId="53C9743B" w:rsidR="00725674" w:rsidRPr="004046C8" w:rsidRDefault="00725674" w:rsidP="004046C8">
      <w:pPr>
        <w:pStyle w:val="a5"/>
        <w:widowControl w:val="0"/>
        <w:numPr>
          <w:ilvl w:val="0"/>
          <w:numId w:val="4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ознаки проникаючого поранення ока.</w:t>
      </w:r>
    </w:p>
    <w:p w14:paraId="1FF059B7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 xml:space="preserve">На прикладі одного військовослужбовця доводжу порядок забезпечення додаткових заходів </w:t>
      </w:r>
      <w:proofErr w:type="spellStart"/>
      <w:r w:rsidRPr="004046C8">
        <w:rPr>
          <w:sz w:val="28"/>
          <w:szCs w:val="28"/>
        </w:rPr>
        <w:t>домедичної</w:t>
      </w:r>
      <w:proofErr w:type="spellEnd"/>
      <w:r w:rsidRPr="004046C8">
        <w:rPr>
          <w:sz w:val="28"/>
          <w:szCs w:val="28"/>
        </w:rPr>
        <w:t xml:space="preserve"> допомоги при </w:t>
      </w:r>
      <w:proofErr w:type="spellStart"/>
      <w:r w:rsidRPr="004046C8">
        <w:rPr>
          <w:sz w:val="28"/>
          <w:szCs w:val="28"/>
        </w:rPr>
        <w:t>опіках</w:t>
      </w:r>
      <w:proofErr w:type="spellEnd"/>
      <w:r w:rsidRPr="004046C8">
        <w:rPr>
          <w:sz w:val="28"/>
          <w:szCs w:val="28"/>
        </w:rPr>
        <w:t>, переломах кінцівок та інших пораненнях:</w:t>
      </w:r>
    </w:p>
    <w:p w14:paraId="62AE89EF" w14:textId="77777777" w:rsidR="00725674" w:rsidRPr="004046C8" w:rsidRDefault="00725674" w:rsidP="004046C8">
      <w:pPr>
        <w:pStyle w:val="a5"/>
        <w:widowControl w:val="0"/>
        <w:numPr>
          <w:ilvl w:val="0"/>
          <w:numId w:val="5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застосовування багатофункціонального (перев’язувального) бандажа;</w:t>
      </w:r>
    </w:p>
    <w:p w14:paraId="5CEE8877" w14:textId="77777777" w:rsidR="00725674" w:rsidRPr="004046C8" w:rsidRDefault="00725674" w:rsidP="004046C8">
      <w:pPr>
        <w:pStyle w:val="a5"/>
        <w:widowControl w:val="0"/>
        <w:numPr>
          <w:ilvl w:val="0"/>
          <w:numId w:val="5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накладання захисної пов’язки при ушкодженнях кінцівки;</w:t>
      </w:r>
    </w:p>
    <w:p w14:paraId="45F6139F" w14:textId="77777777" w:rsidR="00725674" w:rsidRPr="004046C8" w:rsidRDefault="00725674" w:rsidP="004046C8">
      <w:pPr>
        <w:pStyle w:val="a5"/>
        <w:widowControl w:val="0"/>
        <w:numPr>
          <w:ilvl w:val="0"/>
          <w:numId w:val="5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накладання захисної пов’язки при ушкодженнях тулуба;</w:t>
      </w:r>
    </w:p>
    <w:p w14:paraId="0C5BA52A" w14:textId="77777777" w:rsidR="00725674" w:rsidRPr="004046C8" w:rsidRDefault="00725674" w:rsidP="004046C8">
      <w:pPr>
        <w:pStyle w:val="a5"/>
        <w:widowControl w:val="0"/>
        <w:numPr>
          <w:ilvl w:val="0"/>
          <w:numId w:val="5"/>
        </w:numPr>
        <w:tabs>
          <w:tab w:val="left" w:pos="2552"/>
        </w:tabs>
        <w:jc w:val="both"/>
        <w:rPr>
          <w:sz w:val="28"/>
          <w:szCs w:val="28"/>
        </w:rPr>
      </w:pPr>
      <w:r w:rsidRPr="004046C8">
        <w:rPr>
          <w:sz w:val="28"/>
          <w:szCs w:val="28"/>
        </w:rPr>
        <w:t>правила іммобілізації переломів кінцівок.</w:t>
      </w:r>
    </w:p>
    <w:p w14:paraId="32DBED0A" w14:textId="77777777" w:rsidR="00725674" w:rsidRPr="004046C8" w:rsidRDefault="00725674" w:rsidP="004046C8">
      <w:pPr>
        <w:widowControl w:val="0"/>
        <w:tabs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Доводжу правила заповнення Медичної інформаційної картки (DD1380).</w:t>
      </w:r>
    </w:p>
    <w:p w14:paraId="1592CEDC" w14:textId="1849C0BF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sz w:val="28"/>
          <w:szCs w:val="28"/>
        </w:rPr>
      </w:pPr>
      <w:r w:rsidRPr="004046C8">
        <w:rPr>
          <w:sz w:val="28"/>
          <w:szCs w:val="28"/>
        </w:rPr>
        <w:t>Наприкінці заняття військовослужбовці повинні отримати базові знання та навички з надання домедичної допомоги в польових умовах.</w:t>
      </w:r>
    </w:p>
    <w:p w14:paraId="18FC82FA" w14:textId="3C168658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  <w:r w:rsidRPr="004046C8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259B950A" wp14:editId="6FCB07AF">
            <wp:simplePos x="0" y="0"/>
            <wp:positionH relativeFrom="column">
              <wp:posOffset>913765</wp:posOffset>
            </wp:positionH>
            <wp:positionV relativeFrom="paragraph">
              <wp:posOffset>13335</wp:posOffset>
            </wp:positionV>
            <wp:extent cx="5090474" cy="3393831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IP (1).jf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474" cy="3393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961E6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766D8D6B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63D72C0B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50C18AAC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2BF1B8CF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734BAC3F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391BDEEE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7D44159E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37FE4157" w14:textId="77777777" w:rsidR="00725674" w:rsidRPr="004046C8" w:rsidRDefault="00725674" w:rsidP="004046C8">
      <w:pPr>
        <w:tabs>
          <w:tab w:val="left" w:pos="709"/>
          <w:tab w:val="left" w:pos="851"/>
          <w:tab w:val="left" w:pos="2552"/>
        </w:tabs>
        <w:ind w:firstLine="709"/>
        <w:jc w:val="both"/>
        <w:rPr>
          <w:b/>
          <w:sz w:val="28"/>
          <w:szCs w:val="28"/>
        </w:rPr>
      </w:pPr>
    </w:p>
    <w:p w14:paraId="45CC7AAB" w14:textId="57A06839" w:rsidR="006C1BC7" w:rsidRPr="004046C8" w:rsidRDefault="006C1BC7" w:rsidP="004046C8">
      <w:pPr>
        <w:tabs>
          <w:tab w:val="left" w:pos="2552"/>
        </w:tabs>
        <w:jc w:val="both"/>
        <w:rPr>
          <w:sz w:val="28"/>
          <w:szCs w:val="28"/>
        </w:rPr>
      </w:pPr>
    </w:p>
    <w:p w14:paraId="3FCB3025" w14:textId="7102C252" w:rsidR="002B6748" w:rsidRPr="004046C8" w:rsidRDefault="002B6748" w:rsidP="004046C8">
      <w:pPr>
        <w:tabs>
          <w:tab w:val="left" w:pos="2552"/>
        </w:tabs>
        <w:jc w:val="both"/>
        <w:rPr>
          <w:sz w:val="28"/>
          <w:szCs w:val="28"/>
        </w:rPr>
      </w:pPr>
    </w:p>
    <w:p w14:paraId="11E5BD8D" w14:textId="35A58425" w:rsidR="002B6748" w:rsidRPr="004046C8" w:rsidRDefault="002B6748" w:rsidP="004046C8">
      <w:pPr>
        <w:tabs>
          <w:tab w:val="left" w:pos="2552"/>
        </w:tabs>
        <w:jc w:val="both"/>
        <w:rPr>
          <w:sz w:val="28"/>
          <w:szCs w:val="28"/>
        </w:rPr>
      </w:pPr>
    </w:p>
    <w:p w14:paraId="75C5F803" w14:textId="77777777" w:rsidR="002B6748" w:rsidRPr="004046C8" w:rsidRDefault="002B6748" w:rsidP="004046C8">
      <w:pPr>
        <w:tabs>
          <w:tab w:val="left" w:pos="2552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4046C8">
        <w:rPr>
          <w:rFonts w:eastAsia="Calibri"/>
          <w:sz w:val="28"/>
          <w:szCs w:val="28"/>
          <w:lang w:eastAsia="en-US"/>
        </w:rPr>
        <w:t xml:space="preserve">          </w:t>
      </w:r>
      <w:r w:rsidRPr="004046C8">
        <w:rPr>
          <w:rFonts w:eastAsia="Calibri"/>
          <w:b/>
          <w:sz w:val="28"/>
          <w:szCs w:val="28"/>
          <w:lang w:eastAsia="en-US"/>
        </w:rPr>
        <w:t>ТРЕНУВАННЯ ПРАКТИЧНОГО КОНТРОЛЮ І ДОГЛЯДУ ЗА ПОРАНЕНИМ. БОРОДЬБА З ГІПОТЕРМІЄЮ, ГІПЕРТНРМІЄЮ ТА ЗНЕВОДНЕННЯМ.</w:t>
      </w:r>
    </w:p>
    <w:p w14:paraId="46C87989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 xml:space="preserve">         Моніторинг поранених відбувається в кількох точках під час послідовності MARCH і оцінки тактичної травми, як шляхом спостережень, так і через формальну оцінку.</w:t>
      </w:r>
    </w:p>
    <w:p w14:paraId="13EB4CB9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ab/>
        <w:t>Повторна оцінка є безперервним процесом у веденні поранених, і моніторинг не повинен обмежуватися конкретними кроками в алгоритмах лікування, а бути частиною постійного догляду за пораненим.</w:t>
      </w:r>
    </w:p>
    <w:p w14:paraId="44EB016A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 xml:space="preserve"> </w:t>
      </w:r>
    </w:p>
    <w:p w14:paraId="06A21FCB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      ПЕРЕОЦІНКА СТАНУ ЗГІДНО MARCH PAWS</w:t>
      </w:r>
    </w:p>
    <w:p w14:paraId="14AA71E3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M</w:t>
      </w:r>
      <w:r w:rsidRPr="004046C8">
        <w:rPr>
          <w:rFonts w:eastAsiaTheme="minorHAnsi"/>
          <w:sz w:val="28"/>
          <w:szCs w:val="28"/>
          <w:lang w:eastAsia="en-US"/>
        </w:rPr>
        <w:t>-Перевірте чи кровотеча не відновилася усюди, де ви її зупиняли;</w:t>
      </w:r>
    </w:p>
    <w:p w14:paraId="69DFBB59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А</w:t>
      </w:r>
      <w:r w:rsidRPr="004046C8">
        <w:rPr>
          <w:rFonts w:eastAsiaTheme="minorHAnsi"/>
          <w:sz w:val="28"/>
          <w:szCs w:val="28"/>
          <w:lang w:eastAsia="en-US"/>
        </w:rPr>
        <w:t>-перевірте, чи дихальні шляхи відкриті та постраждалий дихає;</w:t>
      </w:r>
    </w:p>
    <w:p w14:paraId="472333C7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R</w:t>
      </w:r>
      <w:r w:rsidRPr="004046C8">
        <w:rPr>
          <w:rFonts w:eastAsiaTheme="minorHAnsi"/>
          <w:sz w:val="28"/>
          <w:szCs w:val="28"/>
          <w:lang w:eastAsia="en-US"/>
        </w:rPr>
        <w:t>-частота і якість дихання;</w:t>
      </w:r>
    </w:p>
    <w:p w14:paraId="2C862918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С</w:t>
      </w:r>
      <w:r w:rsidRPr="004046C8">
        <w:rPr>
          <w:rFonts w:eastAsiaTheme="minorHAnsi"/>
          <w:sz w:val="28"/>
          <w:szCs w:val="28"/>
          <w:lang w:eastAsia="en-US"/>
        </w:rPr>
        <w:t>-частота пульсу, наявність периферичного пульсу, АТ, інші ознаки шоку;</w:t>
      </w:r>
    </w:p>
    <w:p w14:paraId="31E3425B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Н</w:t>
      </w:r>
      <w:r w:rsidRPr="004046C8">
        <w:rPr>
          <w:rFonts w:eastAsiaTheme="minorHAnsi"/>
          <w:sz w:val="28"/>
          <w:szCs w:val="28"/>
          <w:lang w:eastAsia="en-US"/>
        </w:rPr>
        <w:t>-рівень свідомості.</w:t>
      </w:r>
    </w:p>
    <w:p w14:paraId="76755F38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>Зазначайте будь-які зміни в картці пораненого.</w:t>
      </w:r>
    </w:p>
    <w:p w14:paraId="0FD2D019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>Якщо медичний персонал прибув під час оцінки – зупиніть її та передайте пораненого медику.</w:t>
      </w:r>
    </w:p>
    <w:p w14:paraId="25860029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       </w:t>
      </w:r>
    </w:p>
    <w:p w14:paraId="20C0FDC3" w14:textId="77777777" w:rsidR="002B6748" w:rsidRPr="004046C8" w:rsidRDefault="002B6748" w:rsidP="004046C8">
      <w:pPr>
        <w:tabs>
          <w:tab w:val="left" w:pos="2552"/>
        </w:tabs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ГІПОТЕРМІЯ</w:t>
      </w:r>
    </w:p>
    <w:p w14:paraId="26D3E5A7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 xml:space="preserve">         Потрібно запобігти розвитку гіпотермії за допомогою спеціальних наборів та </w:t>
      </w:r>
      <w:proofErr w:type="spellStart"/>
      <w:r w:rsidRPr="004046C8">
        <w:rPr>
          <w:rFonts w:eastAsiaTheme="minorHAnsi"/>
          <w:sz w:val="28"/>
          <w:szCs w:val="28"/>
          <w:lang w:eastAsia="en-US"/>
        </w:rPr>
        <w:t>нагріваючих</w:t>
      </w:r>
      <w:proofErr w:type="spellEnd"/>
      <w:r w:rsidRPr="004046C8">
        <w:rPr>
          <w:rFonts w:eastAsiaTheme="minorHAnsi"/>
          <w:sz w:val="28"/>
          <w:szCs w:val="28"/>
          <w:lang w:eastAsia="en-US"/>
        </w:rPr>
        <w:t xml:space="preserve"> елементів. Тобто, коли ми підозрюємо велику крововтрату, ми маємо зігріти пораненого за допомогою </w:t>
      </w:r>
      <w:proofErr w:type="spellStart"/>
      <w:r w:rsidRPr="004046C8">
        <w:rPr>
          <w:rFonts w:eastAsiaTheme="minorHAnsi"/>
          <w:sz w:val="28"/>
          <w:szCs w:val="28"/>
          <w:lang w:eastAsia="en-US"/>
        </w:rPr>
        <w:t>термоковдри</w:t>
      </w:r>
      <w:proofErr w:type="spellEnd"/>
      <w:r w:rsidRPr="004046C8">
        <w:rPr>
          <w:rFonts w:eastAsiaTheme="minorHAnsi"/>
          <w:sz w:val="28"/>
          <w:szCs w:val="28"/>
          <w:lang w:eastAsia="en-US"/>
        </w:rPr>
        <w:t>. Дати випити теплого чаю.</w:t>
      </w:r>
    </w:p>
    <w:p w14:paraId="2A1DF9E8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     </w:t>
      </w:r>
    </w:p>
    <w:p w14:paraId="5B0902A2" w14:textId="77777777" w:rsidR="002B6748" w:rsidRPr="004046C8" w:rsidRDefault="002B6748" w:rsidP="004046C8">
      <w:pPr>
        <w:tabs>
          <w:tab w:val="left" w:pos="2552"/>
        </w:tabs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 ГІПЕРТЕРМІЯ</w:t>
      </w:r>
    </w:p>
    <w:p w14:paraId="03B6FA64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 xml:space="preserve">        Потрібно звільнити від стискаючого одягу, покласти холодну тканину, змочену водою на потилицю. Дати попити </w:t>
      </w:r>
      <w:proofErr w:type="spellStart"/>
      <w:r w:rsidRPr="004046C8">
        <w:rPr>
          <w:rFonts w:eastAsiaTheme="minorHAnsi"/>
          <w:sz w:val="28"/>
          <w:szCs w:val="28"/>
          <w:lang w:eastAsia="en-US"/>
        </w:rPr>
        <w:t>холодої</w:t>
      </w:r>
      <w:proofErr w:type="spellEnd"/>
      <w:r w:rsidRPr="004046C8">
        <w:rPr>
          <w:rFonts w:eastAsiaTheme="minorHAnsi"/>
          <w:sz w:val="28"/>
          <w:szCs w:val="28"/>
          <w:lang w:eastAsia="en-US"/>
        </w:rPr>
        <w:t xml:space="preserve"> води, забрати в прохолоне місце і інші методи для запобігання перегрівання.</w:t>
      </w:r>
    </w:p>
    <w:p w14:paraId="1DB07345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 xml:space="preserve">         </w:t>
      </w:r>
    </w:p>
    <w:p w14:paraId="1542E69A" w14:textId="77777777" w:rsidR="002B6748" w:rsidRPr="004046C8" w:rsidRDefault="002B6748" w:rsidP="004046C8">
      <w:pPr>
        <w:tabs>
          <w:tab w:val="left" w:pos="2552"/>
        </w:tabs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4046C8">
        <w:rPr>
          <w:rFonts w:eastAsiaTheme="minorHAnsi"/>
          <w:b/>
          <w:sz w:val="28"/>
          <w:szCs w:val="28"/>
          <w:lang w:eastAsia="en-US"/>
        </w:rPr>
        <w:t>ЗНЕВОДНЕННЯ</w:t>
      </w:r>
    </w:p>
    <w:p w14:paraId="42954ED4" w14:textId="77777777" w:rsidR="002B6748" w:rsidRPr="004046C8" w:rsidRDefault="002B6748" w:rsidP="004046C8">
      <w:pPr>
        <w:tabs>
          <w:tab w:val="left" w:pos="2552"/>
        </w:tabs>
        <w:jc w:val="both"/>
        <w:rPr>
          <w:rFonts w:eastAsiaTheme="minorHAnsi"/>
          <w:sz w:val="28"/>
          <w:szCs w:val="28"/>
          <w:lang w:eastAsia="en-US"/>
        </w:rPr>
      </w:pPr>
      <w:r w:rsidRPr="004046C8">
        <w:rPr>
          <w:rFonts w:eastAsiaTheme="minorHAnsi"/>
          <w:sz w:val="28"/>
          <w:szCs w:val="28"/>
          <w:lang w:eastAsia="en-US"/>
        </w:rPr>
        <w:t xml:space="preserve">         При стані зневоднення, поранено потрібне постійне рясне пиття.</w:t>
      </w:r>
    </w:p>
    <w:p w14:paraId="29CB4294" w14:textId="13D673A0" w:rsidR="002B6748" w:rsidRDefault="002B6748" w:rsidP="004046C8">
      <w:pPr>
        <w:tabs>
          <w:tab w:val="left" w:pos="2552"/>
        </w:tabs>
        <w:jc w:val="both"/>
        <w:rPr>
          <w:sz w:val="28"/>
          <w:szCs w:val="28"/>
        </w:rPr>
      </w:pPr>
    </w:p>
    <w:p w14:paraId="251E82D7" w14:textId="10C66FE4" w:rsidR="001A6235" w:rsidRPr="001A6235" w:rsidRDefault="001A6235" w:rsidP="004046C8">
      <w:pPr>
        <w:tabs>
          <w:tab w:val="left" w:pos="2552"/>
        </w:tabs>
        <w:jc w:val="both"/>
        <w:rPr>
          <w:sz w:val="28"/>
          <w:szCs w:val="28"/>
          <w:lang w:val="en-US"/>
        </w:rPr>
      </w:pPr>
      <w:r w:rsidRPr="004046C8">
        <w:rPr>
          <w:rFonts w:eastAsia="Calibri"/>
          <w:b/>
          <w:sz w:val="28"/>
          <w:szCs w:val="28"/>
          <w:u w:val="single"/>
          <w:lang w:eastAsia="en-US"/>
        </w:rPr>
        <w:t>Навчальне питання №</w:t>
      </w:r>
      <w:r>
        <w:rPr>
          <w:rFonts w:eastAsia="Calibri"/>
          <w:b/>
          <w:sz w:val="28"/>
          <w:szCs w:val="28"/>
          <w:u w:val="single"/>
          <w:lang w:val="en-US" w:eastAsia="en-US"/>
        </w:rPr>
        <w:t>2.</w:t>
      </w:r>
      <w:bookmarkStart w:id="1" w:name="_GoBack"/>
      <w:bookmarkEnd w:id="1"/>
    </w:p>
    <w:p w14:paraId="5478C9B8" w14:textId="77777777" w:rsidR="001A6235" w:rsidRDefault="001A6235" w:rsidP="001A6235">
      <w:pPr>
        <w:pStyle w:val="a6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Оцінка рівні свідомості постраждалого за шкалою “</w:t>
      </w:r>
      <w:r>
        <w:rPr>
          <w:b/>
          <w:sz w:val="28"/>
          <w:szCs w:val="28"/>
          <w:lang w:val="en-US"/>
        </w:rPr>
        <w:t>AVPU</w:t>
      </w:r>
      <w:r>
        <w:rPr>
          <w:b/>
          <w:sz w:val="28"/>
          <w:szCs w:val="28"/>
        </w:rPr>
        <w:t>”</w:t>
      </w:r>
    </w:p>
    <w:p w14:paraId="38DF6CE3" w14:textId="77777777" w:rsidR="001A6235" w:rsidRDefault="001A6235" w:rsidP="001A6235">
      <w:pPr>
        <w:pStyle w:val="a6"/>
        <w:ind w:firstLine="709"/>
        <w:jc w:val="both"/>
        <w:rPr>
          <w:b/>
          <w:sz w:val="28"/>
          <w:szCs w:val="28"/>
        </w:rPr>
      </w:pPr>
    </w:p>
    <w:p w14:paraId="6E612085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постраждалого, по можливості, слід підходити з боку голови. Спочатку візуально оцінюють стан пацієнта в цілому (вік, стать, морфологія тіла, мова, колір шкірних покривів, поза, наявність рухів (грудної клітки, кінцівок), міміка, стан очей, видимі ураження </w:t>
      </w:r>
      <w:proofErr w:type="spellStart"/>
      <w:r>
        <w:rPr>
          <w:sz w:val="28"/>
          <w:szCs w:val="28"/>
        </w:rPr>
        <w:t>травмувальним</w:t>
      </w:r>
      <w:proofErr w:type="spellEnd"/>
      <w:r>
        <w:rPr>
          <w:sz w:val="28"/>
          <w:szCs w:val="28"/>
        </w:rPr>
        <w:t xml:space="preserve"> чинником), роблять первинний висновок про його тяжкість і подальший алгоритм допомоги.</w:t>
      </w:r>
    </w:p>
    <w:p w14:paraId="1F298947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Шкала </w:t>
      </w:r>
      <w:r>
        <w:rPr>
          <w:sz w:val="28"/>
          <w:szCs w:val="28"/>
          <w:lang w:val="ru-RU"/>
        </w:rPr>
        <w:t>AVPU</w:t>
      </w:r>
      <w:r>
        <w:rPr>
          <w:sz w:val="28"/>
          <w:szCs w:val="28"/>
        </w:rPr>
        <w:t xml:space="preserve"> (таблиця 2.3) допомагає визначити реакцію пацієнта, що вказує його рівень притомності.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спрощений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варіант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шкали</w:t>
      </w:r>
      <w:proofErr w:type="spellEnd"/>
      <w:r>
        <w:rPr>
          <w:sz w:val="28"/>
          <w:szCs w:val="28"/>
          <w:lang w:val="ru-RU"/>
        </w:rPr>
        <w:t xml:space="preserve"> коми Глазго.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оцінці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свідомості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пораненого</w:t>
      </w:r>
      <w:proofErr w:type="spellEnd"/>
      <w:r>
        <w:rPr>
          <w:sz w:val="28"/>
          <w:szCs w:val="28"/>
          <w:lang w:val="ru-RU"/>
        </w:rPr>
        <w:t xml:space="preserve"> за шкалою AVPU </w:t>
      </w:r>
      <w:proofErr w:type="spellStart"/>
      <w:r>
        <w:rPr>
          <w:sz w:val="28"/>
          <w:szCs w:val="28"/>
          <w:lang w:val="ru-RU"/>
        </w:rPr>
        <w:t>можуть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свідчити</w:t>
      </w:r>
      <w:proofErr w:type="spellEnd"/>
      <w:r>
        <w:rPr>
          <w:sz w:val="28"/>
          <w:szCs w:val="28"/>
          <w:lang w:val="ru-RU"/>
        </w:rPr>
        <w:t xml:space="preserve"> про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стану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здоров’я</w:t>
      </w:r>
      <w:proofErr w:type="spellEnd"/>
      <w:r>
        <w:rPr>
          <w:sz w:val="28"/>
          <w:szCs w:val="28"/>
          <w:lang w:val="ru-RU"/>
        </w:rPr>
        <w:t xml:space="preserve"> (особливо </w:t>
      </w:r>
      <w:proofErr w:type="spellStart"/>
      <w:r>
        <w:rPr>
          <w:sz w:val="28"/>
          <w:szCs w:val="28"/>
          <w:lang w:val="ru-RU"/>
        </w:rPr>
        <w:t>якщо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постраждалий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отримав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поранення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голови</w:t>
      </w:r>
      <w:proofErr w:type="spellEnd"/>
      <w:r>
        <w:rPr>
          <w:sz w:val="28"/>
          <w:szCs w:val="28"/>
          <w:lang w:val="ru-RU"/>
        </w:rPr>
        <w:t>).</w:t>
      </w:r>
    </w:p>
    <w:p w14:paraId="17841F1E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lastRenderedPageBreak/>
        <w:t>Реакція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пацієнта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оцінюється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чотирма</w:t>
      </w:r>
      <w:proofErr w:type="spellEnd"/>
      <w:r>
        <w:rPr>
          <w:sz w:val="28"/>
          <w:szCs w:val="28"/>
          <w:lang w:val="ru-RU"/>
        </w:rPr>
        <w:t xml:space="preserve"> пунктами:</w:t>
      </w:r>
    </w:p>
    <w:p w14:paraId="42AA8FD3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а) 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Alert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Притомний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>). </w:t>
      </w:r>
      <w:r>
        <w:rPr>
          <w:sz w:val="28"/>
          <w:szCs w:val="28"/>
        </w:rPr>
        <w:t>Постраждалий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притомний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хоча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бути </w:t>
      </w:r>
      <w:proofErr w:type="spellStart"/>
      <w:r>
        <w:rPr>
          <w:sz w:val="28"/>
          <w:szCs w:val="28"/>
          <w:lang w:val="ru-RU"/>
        </w:rPr>
        <w:t>дезорієнтованим</w:t>
      </w:r>
      <w:proofErr w:type="spellEnd"/>
      <w:r>
        <w:rPr>
          <w:sz w:val="28"/>
          <w:szCs w:val="28"/>
          <w:lang w:val="ru-RU"/>
        </w:rPr>
        <w:t xml:space="preserve">). Спонтанно </w:t>
      </w:r>
      <w:proofErr w:type="spellStart"/>
      <w:r>
        <w:rPr>
          <w:sz w:val="28"/>
          <w:szCs w:val="28"/>
          <w:lang w:val="ru-RU"/>
        </w:rPr>
        <w:t>відкриває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очі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реагує</w:t>
      </w:r>
      <w:proofErr w:type="spellEnd"/>
      <w:r>
        <w:rPr>
          <w:sz w:val="28"/>
          <w:szCs w:val="28"/>
          <w:lang w:val="ru-RU"/>
        </w:rPr>
        <w:t xml:space="preserve"> на голос (</w:t>
      </w:r>
      <w:proofErr w:type="spellStart"/>
      <w:r>
        <w:rPr>
          <w:sz w:val="28"/>
          <w:szCs w:val="28"/>
          <w:lang w:val="ru-RU"/>
        </w:rPr>
        <w:t>хоча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бути </w:t>
      </w:r>
      <w:proofErr w:type="spellStart"/>
      <w:r>
        <w:rPr>
          <w:sz w:val="28"/>
          <w:szCs w:val="28"/>
          <w:lang w:val="ru-RU"/>
        </w:rPr>
        <w:t>розгубленим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r>
        <w:rPr>
          <w:sz w:val="28"/>
          <w:szCs w:val="28"/>
          <w:lang w:val="ru-RU"/>
        </w:rPr>
        <w:t>має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моторні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функції</w:t>
      </w:r>
      <w:proofErr w:type="spellEnd"/>
      <w:r>
        <w:rPr>
          <w:sz w:val="28"/>
          <w:szCs w:val="28"/>
          <w:lang w:val="ru-RU"/>
        </w:rPr>
        <w:t xml:space="preserve">. </w:t>
      </w:r>
      <w:proofErr w:type="gramStart"/>
      <w:r>
        <w:rPr>
          <w:sz w:val="28"/>
          <w:szCs w:val="28"/>
          <w:lang w:val="ru-RU"/>
        </w:rPr>
        <w:t>У протоколах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екстреної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допомоги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цей</w:t>
      </w:r>
      <w:proofErr w:type="spellEnd"/>
      <w:r>
        <w:rPr>
          <w:sz w:val="28"/>
          <w:szCs w:val="28"/>
          <w:lang w:val="ru-RU"/>
        </w:rPr>
        <w:t xml:space="preserve"> пункт </w:t>
      </w:r>
      <w:proofErr w:type="spellStart"/>
      <w:r>
        <w:rPr>
          <w:sz w:val="28"/>
          <w:szCs w:val="28"/>
          <w:lang w:val="ru-RU"/>
        </w:rPr>
        <w:t>іноді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розподіляється</w:t>
      </w:r>
      <w:proofErr w:type="spellEnd"/>
      <w:r>
        <w:rPr>
          <w:sz w:val="28"/>
          <w:szCs w:val="28"/>
          <w:lang w:val="ru-RU"/>
        </w:rPr>
        <w:t xml:space="preserve"> на шкалу 1, 2, 3, 4,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відповідає</w:t>
      </w:r>
      <w:proofErr w:type="spellEnd"/>
      <w:r>
        <w:rPr>
          <w:sz w:val="28"/>
          <w:szCs w:val="28"/>
          <w:lang w:val="ru-RU"/>
        </w:rPr>
        <w:t xml:space="preserve"> таким </w:t>
      </w:r>
      <w:proofErr w:type="spellStart"/>
      <w:r>
        <w:rPr>
          <w:sz w:val="28"/>
          <w:szCs w:val="28"/>
          <w:lang w:val="ru-RU"/>
        </w:rPr>
        <w:t>критеріям</w:t>
      </w:r>
      <w:proofErr w:type="spellEnd"/>
      <w:r>
        <w:rPr>
          <w:sz w:val="28"/>
          <w:szCs w:val="28"/>
          <w:lang w:val="ru-RU"/>
        </w:rPr>
        <w:t xml:space="preserve"> як час, особа, </w:t>
      </w:r>
      <w:proofErr w:type="spellStart"/>
      <w:r>
        <w:rPr>
          <w:sz w:val="28"/>
          <w:szCs w:val="28"/>
          <w:lang w:val="ru-RU"/>
        </w:rPr>
        <w:t>місце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подія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Повністю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притомна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людина</w:t>
      </w:r>
      <w:proofErr w:type="spellEnd"/>
      <w:r>
        <w:rPr>
          <w:sz w:val="28"/>
          <w:szCs w:val="28"/>
          <w:lang w:val="ru-RU"/>
        </w:rPr>
        <w:t xml:space="preserve"> буде </w:t>
      </w:r>
      <w:proofErr w:type="spellStart"/>
      <w:r>
        <w:rPr>
          <w:sz w:val="28"/>
          <w:szCs w:val="28"/>
          <w:lang w:val="ru-RU"/>
        </w:rPr>
        <w:t>вважатися</w:t>
      </w:r>
      <w:proofErr w:type="spellEnd"/>
      <w:r>
        <w:rPr>
          <w:sz w:val="28"/>
          <w:szCs w:val="28"/>
          <w:lang w:val="ru-RU"/>
        </w:rPr>
        <w:t xml:space="preserve"> “</w:t>
      </w:r>
      <w:proofErr w:type="spellStart"/>
      <w:r>
        <w:rPr>
          <w:sz w:val="28"/>
          <w:szCs w:val="28"/>
          <w:lang w:val="ru-RU"/>
        </w:rPr>
        <w:t>притомною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зорієнтованою</w:t>
      </w:r>
      <w:proofErr w:type="spellEnd"/>
      <w:r>
        <w:rPr>
          <w:sz w:val="28"/>
          <w:szCs w:val="28"/>
          <w:lang w:val="ru-RU"/>
        </w:rPr>
        <w:t xml:space="preserve"> х4”, </w:t>
      </w:r>
      <w:proofErr w:type="spellStart"/>
      <w:r>
        <w:rPr>
          <w:sz w:val="28"/>
          <w:szCs w:val="28"/>
          <w:lang w:val="ru-RU"/>
        </w:rPr>
        <w:t>якщо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зможе</w:t>
      </w:r>
      <w:proofErr w:type="spellEnd"/>
      <w:r>
        <w:rPr>
          <w:sz w:val="28"/>
          <w:szCs w:val="28"/>
          <w:lang w:val="ru-RU"/>
        </w:rPr>
        <w:t xml:space="preserve"> правильно </w:t>
      </w:r>
      <w:proofErr w:type="spellStart"/>
      <w:r>
        <w:rPr>
          <w:sz w:val="28"/>
          <w:szCs w:val="28"/>
          <w:lang w:val="ru-RU"/>
        </w:rPr>
        <w:t>визначити</w:t>
      </w:r>
      <w:proofErr w:type="spellEnd"/>
      <w:r>
        <w:rPr>
          <w:sz w:val="28"/>
          <w:szCs w:val="28"/>
          <w:lang w:val="ru-RU"/>
        </w:rPr>
        <w:t xml:space="preserve"> час, </w:t>
      </w:r>
      <w:proofErr w:type="spellStart"/>
      <w:r>
        <w:rPr>
          <w:sz w:val="28"/>
          <w:szCs w:val="28"/>
          <w:lang w:val="ru-RU"/>
        </w:rPr>
        <w:t>своє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ім’я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місцезнаходження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подію</w:t>
      </w:r>
      <w:proofErr w:type="spellEnd"/>
      <w:r>
        <w:rPr>
          <w:sz w:val="28"/>
          <w:szCs w:val="28"/>
          <w:lang w:val="ru-RU"/>
        </w:rPr>
        <w:t>.</w:t>
      </w:r>
    </w:p>
    <w:p w14:paraId="245C67E6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б) 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Voice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 (Голос). </w:t>
      </w:r>
      <w:r>
        <w:rPr>
          <w:sz w:val="28"/>
          <w:szCs w:val="28"/>
        </w:rPr>
        <w:t>Постраждалий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певним</w:t>
      </w:r>
      <w:proofErr w:type="spellEnd"/>
      <w:r>
        <w:rPr>
          <w:sz w:val="28"/>
          <w:szCs w:val="28"/>
          <w:lang w:val="ru-RU"/>
        </w:rPr>
        <w:t xml:space="preserve"> чином </w:t>
      </w:r>
      <w:proofErr w:type="spellStart"/>
      <w:r>
        <w:rPr>
          <w:sz w:val="28"/>
          <w:szCs w:val="28"/>
          <w:lang w:val="ru-RU"/>
        </w:rPr>
        <w:t>реагує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якщо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нього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говорити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Реакція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бути </w:t>
      </w:r>
      <w:proofErr w:type="spellStart"/>
      <w:r>
        <w:rPr>
          <w:sz w:val="28"/>
          <w:szCs w:val="28"/>
          <w:lang w:val="ru-RU"/>
        </w:rPr>
        <w:t>виконана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очима</w:t>
      </w:r>
      <w:proofErr w:type="spellEnd"/>
      <w:r>
        <w:rPr>
          <w:sz w:val="28"/>
          <w:szCs w:val="28"/>
          <w:lang w:val="ru-RU"/>
        </w:rPr>
        <w:t xml:space="preserve">, голосом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рухом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наприклад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пацієнт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відкриє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очі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запитання</w:t>
      </w:r>
      <w:proofErr w:type="spellEnd"/>
      <w:r>
        <w:rPr>
          <w:sz w:val="28"/>
          <w:szCs w:val="28"/>
          <w:lang w:val="ru-RU"/>
        </w:rPr>
        <w:t xml:space="preserve"> “З тобою все в порядку?”. </w:t>
      </w:r>
      <w:proofErr w:type="spellStart"/>
      <w:r>
        <w:rPr>
          <w:sz w:val="28"/>
          <w:szCs w:val="28"/>
          <w:lang w:val="ru-RU"/>
        </w:rPr>
        <w:t>Ця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реакція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виражатися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бурмотінням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стогоном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легким </w:t>
      </w:r>
      <w:proofErr w:type="spellStart"/>
      <w:r>
        <w:rPr>
          <w:sz w:val="28"/>
          <w:szCs w:val="28"/>
          <w:lang w:val="ru-RU"/>
        </w:rPr>
        <w:t>рухом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кінцівки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викликаним</w:t>
      </w:r>
      <w:proofErr w:type="spellEnd"/>
      <w:r>
        <w:rPr>
          <w:sz w:val="28"/>
          <w:szCs w:val="28"/>
          <w:lang w:val="ru-RU"/>
        </w:rPr>
        <w:t xml:space="preserve"> голосом </w:t>
      </w:r>
      <w:proofErr w:type="spellStart"/>
      <w:r>
        <w:rPr>
          <w:sz w:val="28"/>
          <w:szCs w:val="28"/>
          <w:lang w:val="ru-RU"/>
        </w:rPr>
        <w:t>рятувальника</w:t>
      </w:r>
      <w:proofErr w:type="spellEnd"/>
      <w:r>
        <w:rPr>
          <w:sz w:val="28"/>
          <w:szCs w:val="28"/>
          <w:lang w:val="ru-RU"/>
        </w:rPr>
        <w:t>.</w:t>
      </w:r>
    </w:p>
    <w:p w14:paraId="080A98A8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в) 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Pain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Біль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>).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Постраждалий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реагує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больові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Пацієнт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певним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рівнем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притомності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повністю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притомному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пацієнту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больові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стимули</w:t>
      </w:r>
      <w:proofErr w:type="spellEnd"/>
      <w:r>
        <w:rPr>
          <w:sz w:val="28"/>
          <w:szCs w:val="28"/>
          <w:lang w:val="ru-RU"/>
        </w:rPr>
        <w:t xml:space="preserve"> не </w:t>
      </w:r>
      <w:proofErr w:type="spellStart"/>
      <w:r>
        <w:rPr>
          <w:sz w:val="28"/>
          <w:szCs w:val="28"/>
          <w:lang w:val="ru-RU"/>
        </w:rPr>
        <w:t>потрібні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зреагувати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використовуючи</w:t>
      </w:r>
      <w:proofErr w:type="spellEnd"/>
      <w:r>
        <w:rPr>
          <w:sz w:val="28"/>
          <w:szCs w:val="28"/>
          <w:lang w:val="ru-RU"/>
        </w:rPr>
        <w:t xml:space="preserve"> голос, </w:t>
      </w:r>
      <w:proofErr w:type="spellStart"/>
      <w:r>
        <w:rPr>
          <w:sz w:val="28"/>
          <w:szCs w:val="28"/>
          <w:lang w:val="ru-RU"/>
        </w:rPr>
        <w:t>рухаючи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очима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тілом</w:t>
      </w:r>
      <w:proofErr w:type="spellEnd"/>
      <w:r>
        <w:rPr>
          <w:sz w:val="28"/>
          <w:szCs w:val="28"/>
          <w:lang w:val="ru-RU"/>
        </w:rPr>
        <w:t xml:space="preserve">. Для </w:t>
      </w:r>
      <w:proofErr w:type="spellStart"/>
      <w:r>
        <w:rPr>
          <w:sz w:val="28"/>
          <w:szCs w:val="28"/>
          <w:lang w:val="ru-RU"/>
        </w:rPr>
        <w:t>перевірки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використовуватися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центральний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больовий</w:t>
      </w:r>
      <w:proofErr w:type="spellEnd"/>
      <w:r>
        <w:rPr>
          <w:sz w:val="28"/>
          <w:szCs w:val="28"/>
          <w:lang w:val="ru-RU"/>
        </w:rPr>
        <w:t xml:space="preserve"> стимул: </w:t>
      </w:r>
      <w:proofErr w:type="spellStart"/>
      <w:r>
        <w:rPr>
          <w:sz w:val="28"/>
          <w:szCs w:val="28"/>
          <w:lang w:val="ru-RU"/>
        </w:rPr>
        <w:t>потерти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кісточками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пальців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грудині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пацієнта</w:t>
      </w:r>
      <w:proofErr w:type="spellEnd"/>
      <w:r>
        <w:rPr>
          <w:sz w:val="28"/>
          <w:szCs w:val="28"/>
          <w:lang w:val="ru-RU"/>
        </w:rPr>
        <w:t>.</w:t>
      </w:r>
    </w:p>
    <w:p w14:paraId="198F1E0E" w14:textId="77777777" w:rsidR="001A6235" w:rsidRDefault="001A6235" w:rsidP="001A623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г) 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Unresponsive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 xml:space="preserve"> (Не </w:t>
      </w:r>
      <w:proofErr w:type="spellStart"/>
      <w:r>
        <w:rPr>
          <w:b/>
          <w:bCs/>
          <w:sz w:val="28"/>
          <w:szCs w:val="28"/>
          <w:bdr w:val="none" w:sz="0" w:space="0" w:color="auto" w:frame="1"/>
          <w:lang w:val="ru-RU"/>
        </w:rPr>
        <w:t>реагує</w:t>
      </w:r>
      <w:proofErr w:type="spellEnd"/>
      <w:r>
        <w:rPr>
          <w:b/>
          <w:bCs/>
          <w:sz w:val="28"/>
          <w:szCs w:val="28"/>
          <w:bdr w:val="none" w:sz="0" w:space="0" w:color="auto" w:frame="1"/>
          <w:lang w:val="ru-RU"/>
        </w:rPr>
        <w:t>).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Постраждалий</w:t>
      </w:r>
      <w:r>
        <w:rPr>
          <w:sz w:val="28"/>
          <w:szCs w:val="28"/>
          <w:lang w:val="ru-RU"/>
        </w:rPr>
        <w:t xml:space="preserve"> не </w:t>
      </w:r>
      <w:proofErr w:type="spellStart"/>
      <w:r>
        <w:rPr>
          <w:sz w:val="28"/>
          <w:szCs w:val="28"/>
          <w:lang w:val="ru-RU"/>
        </w:rPr>
        <w:t>показує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реакції</w:t>
      </w:r>
      <w:proofErr w:type="spellEnd"/>
      <w:r>
        <w:rPr>
          <w:sz w:val="28"/>
          <w:szCs w:val="28"/>
          <w:lang w:val="ru-RU"/>
        </w:rPr>
        <w:t xml:space="preserve"> на голос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біль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Якщо</w:t>
      </w:r>
      <w:proofErr w:type="spellEnd"/>
      <w:r>
        <w:rPr>
          <w:sz w:val="28"/>
          <w:szCs w:val="28"/>
          <w:lang w:val="ru-RU"/>
        </w:rPr>
        <w:t xml:space="preserve"> є </w:t>
      </w:r>
      <w:proofErr w:type="spellStart"/>
      <w:r>
        <w:rPr>
          <w:sz w:val="28"/>
          <w:szCs w:val="28"/>
          <w:lang w:val="ru-RU"/>
        </w:rPr>
        <w:t>підозра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симуляцію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непритомності</w:t>
      </w:r>
      <w:proofErr w:type="spellEnd"/>
      <w:r>
        <w:rPr>
          <w:sz w:val="28"/>
          <w:szCs w:val="28"/>
          <w:lang w:val="ru-RU"/>
        </w:rPr>
        <w:t xml:space="preserve">, то </w:t>
      </w:r>
      <w:proofErr w:type="spellStart"/>
      <w:r>
        <w:rPr>
          <w:sz w:val="28"/>
          <w:szCs w:val="28"/>
          <w:lang w:val="ru-RU"/>
        </w:rPr>
        <w:t>розкривають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двома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пальцями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повіки</w:t>
      </w:r>
      <w:proofErr w:type="spellEnd"/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>Постраждалий</w:t>
      </w:r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свідомості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обов'язково</w:t>
      </w:r>
      <w:proofErr w:type="spellEnd"/>
      <w:r>
        <w:rPr>
          <w:sz w:val="28"/>
          <w:szCs w:val="28"/>
          <w:lang w:val="ru-RU"/>
        </w:rPr>
        <w:t xml:space="preserve"> напружить </w:t>
      </w:r>
      <w:proofErr w:type="spellStart"/>
      <w:r>
        <w:rPr>
          <w:sz w:val="28"/>
          <w:szCs w:val="28"/>
          <w:lang w:val="ru-RU"/>
        </w:rPr>
        <w:t>м'язи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повік</w:t>
      </w:r>
      <w:proofErr w:type="spellEnd"/>
      <w:r>
        <w:rPr>
          <w:sz w:val="28"/>
          <w:szCs w:val="28"/>
          <w:lang w:val="ru-RU"/>
        </w:rPr>
        <w:t xml:space="preserve">, і вони </w:t>
      </w:r>
      <w:proofErr w:type="spellStart"/>
      <w:r>
        <w:rPr>
          <w:sz w:val="28"/>
          <w:szCs w:val="28"/>
          <w:lang w:val="ru-RU"/>
        </w:rPr>
        <w:t>піддадуться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напруженням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Перевір</w:t>
      </w:r>
      <w:r>
        <w:rPr>
          <w:sz w:val="28"/>
          <w:szCs w:val="28"/>
        </w:rPr>
        <w:t>яти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подальшому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рівень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свідомості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пораненого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потрібно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приблизно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кожні</w:t>
      </w:r>
      <w:proofErr w:type="spellEnd"/>
      <w:r>
        <w:rPr>
          <w:sz w:val="28"/>
          <w:szCs w:val="28"/>
          <w:lang w:val="ru-RU"/>
        </w:rPr>
        <w:t xml:space="preserve"> 15 </w:t>
      </w:r>
      <w:proofErr w:type="spellStart"/>
      <w:r>
        <w:rPr>
          <w:sz w:val="28"/>
          <w:szCs w:val="28"/>
          <w:lang w:val="ru-RU"/>
        </w:rPr>
        <w:t>хвилин</w:t>
      </w:r>
      <w:proofErr w:type="spellEnd"/>
      <w:r>
        <w:rPr>
          <w:sz w:val="28"/>
          <w:szCs w:val="28"/>
          <w:lang w:val="ru-RU"/>
        </w:rPr>
        <w:t>.</w:t>
      </w:r>
    </w:p>
    <w:p w14:paraId="2280BB55" w14:textId="77777777" w:rsidR="001A6235" w:rsidRDefault="001A6235" w:rsidP="001A6235">
      <w:pPr>
        <w:pStyle w:val="a6"/>
        <w:tabs>
          <w:tab w:val="left" w:pos="8433"/>
        </w:tabs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</w:t>
      </w:r>
      <w:proofErr w:type="spellStart"/>
      <w:r>
        <w:rPr>
          <w:b/>
          <w:sz w:val="28"/>
          <w:szCs w:val="28"/>
          <w:lang w:val="ru-RU"/>
        </w:rPr>
        <w:t>Таблиця</w:t>
      </w:r>
      <w:proofErr w:type="spellEnd"/>
      <w:r>
        <w:rPr>
          <w:b/>
          <w:sz w:val="28"/>
          <w:szCs w:val="28"/>
          <w:lang w:val="ru-RU"/>
        </w:rPr>
        <w:t xml:space="preserve"> 2.3.</w:t>
      </w:r>
    </w:p>
    <w:p w14:paraId="3F9F60DB" w14:textId="77777777" w:rsidR="001A6235" w:rsidRDefault="001A6235" w:rsidP="001A6235">
      <w:pPr>
        <w:pStyle w:val="a6"/>
        <w:ind w:firstLine="709"/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Оцінка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свідомості</w:t>
      </w:r>
      <w:proofErr w:type="spellEnd"/>
      <w:r>
        <w:rPr>
          <w:b/>
          <w:sz w:val="28"/>
          <w:szCs w:val="28"/>
          <w:lang w:val="ru-RU"/>
        </w:rPr>
        <w:t xml:space="preserve"> за шкалою AVPU</w:t>
      </w:r>
    </w:p>
    <w:tbl>
      <w:tblPr>
        <w:tblStyle w:val="a7"/>
        <w:tblW w:w="0" w:type="auto"/>
        <w:tblInd w:w="1242" w:type="dxa"/>
        <w:tblLook w:val="04A0" w:firstRow="1" w:lastRow="0" w:firstColumn="1" w:lastColumn="0" w:noHBand="0" w:noVBand="1"/>
      </w:tblPr>
      <w:tblGrid>
        <w:gridCol w:w="3119"/>
        <w:gridCol w:w="4111"/>
      </w:tblGrid>
      <w:tr w:rsidR="001A6235" w14:paraId="34C0746F" w14:textId="77777777" w:rsidTr="001A62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7524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A – ALERT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E022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Повністю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свідомості</w:t>
            </w:r>
            <w:proofErr w:type="spellEnd"/>
          </w:p>
        </w:tc>
      </w:tr>
      <w:tr w:rsidR="001A6235" w14:paraId="0BC34B3A" w14:textId="77777777" w:rsidTr="001A62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985F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V – VOICE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4A61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Реагує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на голос</w:t>
            </w:r>
          </w:p>
        </w:tc>
      </w:tr>
      <w:tr w:rsidR="001A6235" w14:paraId="0CE2E59F" w14:textId="77777777" w:rsidTr="001A62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9755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P – PAIN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789C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Реагує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біль</w:t>
            </w:r>
            <w:proofErr w:type="spellEnd"/>
          </w:p>
        </w:tc>
      </w:tr>
      <w:tr w:rsidR="001A6235" w14:paraId="169B67CC" w14:textId="77777777" w:rsidTr="001A62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BC6E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U –UNRESPONSIVE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C697" w14:textId="77777777" w:rsidR="001A6235" w:rsidRDefault="001A6235">
            <w:pPr>
              <w:pStyle w:val="a6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Не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реагує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тобто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повністю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без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свідомості</w:t>
            </w:r>
            <w:proofErr w:type="spellEnd"/>
          </w:p>
        </w:tc>
      </w:tr>
    </w:tbl>
    <w:p w14:paraId="4FFC6303" w14:textId="77777777" w:rsidR="001A6235" w:rsidRPr="004046C8" w:rsidRDefault="001A6235" w:rsidP="004046C8">
      <w:pPr>
        <w:tabs>
          <w:tab w:val="left" w:pos="2552"/>
        </w:tabs>
        <w:jc w:val="both"/>
        <w:rPr>
          <w:sz w:val="28"/>
          <w:szCs w:val="28"/>
        </w:rPr>
      </w:pPr>
    </w:p>
    <w:sectPr w:rsidR="001A6235" w:rsidRPr="004046C8" w:rsidSect="00725674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25764"/>
    <w:multiLevelType w:val="hybridMultilevel"/>
    <w:tmpl w:val="BFB6617E"/>
    <w:lvl w:ilvl="0" w:tplc="32428E1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453DFD"/>
    <w:multiLevelType w:val="hybridMultilevel"/>
    <w:tmpl w:val="B6D6AD26"/>
    <w:lvl w:ilvl="0" w:tplc="32428E1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862B30"/>
    <w:multiLevelType w:val="hybridMultilevel"/>
    <w:tmpl w:val="11369CBA"/>
    <w:lvl w:ilvl="0" w:tplc="32428E1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39F3633"/>
    <w:multiLevelType w:val="hybridMultilevel"/>
    <w:tmpl w:val="E228C256"/>
    <w:lvl w:ilvl="0" w:tplc="32428E1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9D2850"/>
    <w:multiLevelType w:val="hybridMultilevel"/>
    <w:tmpl w:val="A4FAA82A"/>
    <w:lvl w:ilvl="0" w:tplc="32428E1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6BE"/>
    <w:rsid w:val="001A6235"/>
    <w:rsid w:val="001B3C73"/>
    <w:rsid w:val="00213F8E"/>
    <w:rsid w:val="00253522"/>
    <w:rsid w:val="002B6748"/>
    <w:rsid w:val="00344CED"/>
    <w:rsid w:val="003A1148"/>
    <w:rsid w:val="004046C8"/>
    <w:rsid w:val="004B595E"/>
    <w:rsid w:val="00507CCD"/>
    <w:rsid w:val="005D5B75"/>
    <w:rsid w:val="006C1BC7"/>
    <w:rsid w:val="00725674"/>
    <w:rsid w:val="008A76BE"/>
    <w:rsid w:val="009012DE"/>
    <w:rsid w:val="0095261E"/>
    <w:rsid w:val="009772F7"/>
    <w:rsid w:val="00A66A49"/>
    <w:rsid w:val="00B073FB"/>
    <w:rsid w:val="00D2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9598"/>
  <w15:chartTrackingRefBased/>
  <w15:docId w15:val="{9623F1C8-18EA-4A2E-BF9F-7A3386FA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674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52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352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012DE"/>
    <w:pPr>
      <w:ind w:left="720"/>
      <w:contextualSpacing/>
    </w:pPr>
  </w:style>
  <w:style w:type="paragraph" w:styleId="a6">
    <w:name w:val="No Spacing"/>
    <w:uiPriority w:val="1"/>
    <w:qFormat/>
    <w:rsid w:val="001A6235"/>
    <w:pPr>
      <w:spacing w:after="0"/>
      <w:jc w:val="left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1A6235"/>
    <w:pPr>
      <w:spacing w:after="0"/>
      <w:jc w:val="left"/>
    </w:pPr>
    <w:rPr>
      <w:rFonts w:eastAsia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fif"/><Relationship Id="rId3" Type="http://schemas.openxmlformats.org/officeDocument/2006/relationships/styles" Target="styles.xml"/><Relationship Id="rId7" Type="http://schemas.openxmlformats.org/officeDocument/2006/relationships/image" Target="media/image2.jf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f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fif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34F6-8464-4921-95F4-315C81610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4801</Words>
  <Characters>2738</Characters>
  <Application>Microsoft Office Word</Application>
  <DocSecurity>0</DocSecurity>
  <Lines>22</Lines>
  <Paragraphs>15</Paragraphs>
  <ScaleCrop>false</ScaleCrop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Демидюк Лілія</cp:lastModifiedBy>
  <cp:revision>22</cp:revision>
  <cp:lastPrinted>2024-06-03T14:20:00Z</cp:lastPrinted>
  <dcterms:created xsi:type="dcterms:W3CDTF">2024-06-03T13:06:00Z</dcterms:created>
  <dcterms:modified xsi:type="dcterms:W3CDTF">2025-04-02T08:27:00Z</dcterms:modified>
</cp:coreProperties>
</file>