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4EF17" w14:textId="77777777" w:rsidR="00986876" w:rsidRPr="00986876" w:rsidRDefault="00986876" w:rsidP="0098687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986876">
        <w:rPr>
          <w:rFonts w:ascii="Times New Roman" w:eastAsia="Calibri" w:hAnsi="Times New Roman" w:cs="Times New Roman"/>
          <w:sz w:val="28"/>
        </w:rPr>
        <w:t>ДОВІДКОВИЙ МАТЕРІАЛ</w:t>
      </w:r>
    </w:p>
    <w:p w14:paraId="6A452DCE" w14:textId="0506B8EE" w:rsidR="00986876" w:rsidRPr="00986876" w:rsidRDefault="00986876" w:rsidP="0098687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ДО ОПЕРАЦІЙНО</w:t>
      </w:r>
      <w:r w:rsidRPr="00986876">
        <w:rPr>
          <w:rFonts w:ascii="Times New Roman" w:eastAsia="Calibri" w:hAnsi="Times New Roman" w:cs="Times New Roman"/>
          <w:sz w:val="28"/>
        </w:rPr>
        <w:t>Ї КАРТКИ №</w:t>
      </w:r>
      <w:r w:rsidR="0088660F">
        <w:rPr>
          <w:rFonts w:ascii="Times New Roman" w:eastAsia="Calibri" w:hAnsi="Times New Roman" w:cs="Times New Roman"/>
          <w:sz w:val="28"/>
        </w:rPr>
        <w:t>4</w:t>
      </w:r>
      <w:bookmarkStart w:id="0" w:name="_GoBack"/>
      <w:bookmarkEnd w:id="0"/>
    </w:p>
    <w:p w14:paraId="7AFB199D" w14:textId="77777777" w:rsidR="00986876" w:rsidRPr="00986876" w:rsidRDefault="00986876" w:rsidP="0098687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986876">
        <w:rPr>
          <w:rFonts w:ascii="Times New Roman" w:eastAsia="Calibri" w:hAnsi="Times New Roman" w:cs="Times New Roman"/>
          <w:sz w:val="28"/>
          <w:szCs w:val="28"/>
          <w:u w:val="single"/>
        </w:rPr>
        <w:t>для проведення заняття з вогневої</w:t>
      </w:r>
      <w:r w:rsidRPr="00986876">
        <w:rPr>
          <w:rFonts w:ascii="Times New Roman" w:eastAsia="Calibri" w:hAnsi="Times New Roman" w:cs="Times New Roman"/>
          <w:color w:val="FF0000"/>
          <w:sz w:val="28"/>
          <w:szCs w:val="28"/>
          <w:u w:val="single"/>
        </w:rPr>
        <w:t xml:space="preserve"> </w:t>
      </w:r>
      <w:r w:rsidRPr="00986876">
        <w:rPr>
          <w:rFonts w:ascii="Times New Roman" w:eastAsia="Calibri" w:hAnsi="Times New Roman" w:cs="Times New Roman"/>
          <w:sz w:val="28"/>
          <w:szCs w:val="28"/>
          <w:u w:val="single"/>
        </w:rPr>
        <w:t>підготовки (БЗВП)</w:t>
      </w:r>
    </w:p>
    <w:p w14:paraId="5F4BE1FC" w14:textId="77777777" w:rsidR="00643E9B" w:rsidRPr="00643E9B" w:rsidRDefault="00643E9B" w:rsidP="00643E9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uk-UA"/>
        </w:rPr>
      </w:pPr>
    </w:p>
    <w:p w14:paraId="41917363" w14:textId="011F8440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Автомат складається із наступних основних частин і механізмів (Рисунок 2):</w:t>
      </w:r>
    </w:p>
    <w:p w14:paraId="0404742F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ствола із ствольною коробкою, прицільним пристроєм, прикладом і пістолетною рукояткою; </w:t>
      </w:r>
    </w:p>
    <w:p w14:paraId="39E9F309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кришки ствольної коробки;</w:t>
      </w:r>
    </w:p>
    <w:p w14:paraId="5F1D7071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затворної рами з газовим поршнем;</w:t>
      </w:r>
    </w:p>
    <w:p w14:paraId="076F8688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затвору;</w:t>
      </w:r>
    </w:p>
    <w:p w14:paraId="5C88BCF6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зворотнього механізму;</w:t>
      </w:r>
    </w:p>
    <w:p w14:paraId="04C613FE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газової трубки із ствольною накладкою; </w:t>
      </w:r>
    </w:p>
    <w:p w14:paraId="3DF9BCF5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ударно-спускового механізму; </w:t>
      </w:r>
    </w:p>
    <w:p w14:paraId="30D2D9FF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цівки; </w:t>
      </w:r>
    </w:p>
    <w:p w14:paraId="2401E10F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магазину.</w:t>
      </w:r>
    </w:p>
    <w:p w14:paraId="7723B29F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Крім того, у автомата АК-74 є дульне гальмо-компенсатор (у АКМ  -компенсатор) і багнет (Рисунок 4).</w:t>
      </w:r>
    </w:p>
    <w:p w14:paraId="2F88641D" w14:textId="77777777" w:rsidR="00643E9B" w:rsidRPr="00986876" w:rsidRDefault="00643E9B" w:rsidP="00643E9B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В комплект автомата (кулемета) входять (Рисунок 3): приналежність, ремінь і сумка для магазинів; в комплект автомата із складним прикладом крім цього входить чохол для автомата з кишенею для магазину, а в комплект автомата з нічним прицілом входить також нічний стрілецький приціл універсальний (НСПУ) (застарілі нічні приціли 1ПН58, НСП-3, тощо).</w:t>
      </w:r>
    </w:p>
    <w:p w14:paraId="1E758B2C" w14:textId="372102B3" w:rsidR="00643E9B" w:rsidRPr="00643E9B" w:rsidRDefault="00643E9B" w:rsidP="00643E9B">
      <w:pPr>
        <w:shd w:val="clear" w:color="auto" w:fill="FFFFFF"/>
        <w:spacing w:line="240" w:lineRule="auto"/>
        <w:jc w:val="center"/>
        <w:textAlignment w:val="baseline"/>
        <w:rPr>
          <w:rFonts w:ascii="Inter" w:eastAsia="Times New Roman" w:hAnsi="Inter" w:cs="Times New Roman"/>
          <w:color w:val="000000"/>
          <w:sz w:val="27"/>
          <w:szCs w:val="27"/>
          <w:lang w:eastAsia="uk-UA"/>
        </w:rPr>
      </w:pPr>
      <w:r w:rsidRPr="00643E9B">
        <w:rPr>
          <w:rFonts w:ascii="Inter" w:eastAsia="Times New Roman" w:hAnsi="Inter" w:cs="Times New Roman"/>
          <w:noProof/>
          <w:color w:val="000000"/>
          <w:sz w:val="27"/>
          <w:szCs w:val="27"/>
          <w:lang w:eastAsia="uk-UA"/>
        </w:rPr>
        <w:drawing>
          <wp:inline distT="0" distB="0" distL="0" distR="0" wp14:anchorId="40FE62F6" wp14:editId="1094CA49">
            <wp:extent cx="6120765" cy="408241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8DA46" w14:textId="2DF83661" w:rsidR="00643E9B" w:rsidRPr="00643E9B" w:rsidRDefault="00643E9B" w:rsidP="00643E9B">
      <w:pPr>
        <w:shd w:val="clear" w:color="auto" w:fill="FFFFFF"/>
        <w:spacing w:after="0" w:line="240" w:lineRule="auto"/>
        <w:jc w:val="center"/>
        <w:textAlignment w:val="baseline"/>
        <w:rPr>
          <w:rFonts w:ascii="Inter" w:eastAsia="Times New Roman" w:hAnsi="Inter" w:cs="Times New Roman"/>
          <w:color w:val="000000"/>
          <w:sz w:val="27"/>
          <w:szCs w:val="27"/>
          <w:lang w:eastAsia="uk-UA"/>
        </w:rPr>
      </w:pPr>
      <w:r w:rsidRPr="00643E9B">
        <w:rPr>
          <w:rFonts w:ascii="Inter" w:eastAsia="Times New Roman" w:hAnsi="Inter" w:cs="Times New Roman"/>
          <w:noProof/>
          <w:color w:val="000000"/>
          <w:sz w:val="27"/>
          <w:szCs w:val="27"/>
          <w:lang w:eastAsia="uk-UA"/>
        </w:rPr>
        <w:lastRenderedPageBreak/>
        <w:drawing>
          <wp:inline distT="0" distB="0" distL="0" distR="0" wp14:anchorId="7A275A1F" wp14:editId="73EEDF44">
            <wp:extent cx="6120765" cy="461581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61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A6741" w14:textId="77777777" w:rsidR="00643E9B" w:rsidRPr="00643E9B" w:rsidRDefault="00643E9B" w:rsidP="00643E9B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uk-UA"/>
        </w:rPr>
      </w:pPr>
      <w:r w:rsidRPr="00643E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Рисунок 2 - </w:t>
      </w:r>
      <w:r w:rsidRPr="00643E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будова автомата Калашникова.</w:t>
      </w:r>
    </w:p>
    <w:p w14:paraId="53A7E874" w14:textId="6E4E5694" w:rsidR="00643E9B" w:rsidRPr="00643E9B" w:rsidRDefault="00643E9B" w:rsidP="00643E9B">
      <w:pPr>
        <w:shd w:val="clear" w:color="auto" w:fill="FFFFFF"/>
        <w:spacing w:after="0" w:line="240" w:lineRule="auto"/>
        <w:jc w:val="center"/>
        <w:textAlignment w:val="baseline"/>
        <w:rPr>
          <w:rFonts w:ascii="Inter" w:eastAsia="Times New Roman" w:hAnsi="Inter" w:cs="Times New Roman"/>
          <w:color w:val="000000"/>
          <w:sz w:val="27"/>
          <w:szCs w:val="27"/>
          <w:lang w:eastAsia="uk-UA"/>
        </w:rPr>
      </w:pPr>
      <w:r w:rsidRPr="00643E9B">
        <w:rPr>
          <w:rFonts w:ascii="Inter" w:eastAsia="Times New Roman" w:hAnsi="Inter" w:cs="Times New Roman"/>
          <w:noProof/>
          <w:color w:val="000000"/>
          <w:sz w:val="27"/>
          <w:szCs w:val="27"/>
          <w:lang w:eastAsia="uk-UA"/>
        </w:rPr>
        <w:drawing>
          <wp:inline distT="0" distB="0" distL="0" distR="0" wp14:anchorId="52B94089" wp14:editId="58AFE0C2">
            <wp:extent cx="2466975" cy="40481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69992" w14:textId="77777777" w:rsidR="00986876" w:rsidRDefault="00986876" w:rsidP="00643E9B">
      <w:pPr>
        <w:shd w:val="clear" w:color="auto" w:fill="FFFFFF"/>
        <w:spacing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uk-UA"/>
        </w:rPr>
      </w:pPr>
    </w:p>
    <w:p w14:paraId="6B8D7AB0" w14:textId="45979186" w:rsidR="00643E9B" w:rsidRPr="00643E9B" w:rsidRDefault="00643E9B" w:rsidP="00643E9B">
      <w:pPr>
        <w:shd w:val="clear" w:color="auto" w:fill="FFFFFF"/>
        <w:spacing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uk-UA"/>
        </w:rPr>
      </w:pPr>
      <w:r w:rsidRPr="00643E9B"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uk-UA"/>
        </w:rPr>
        <w:lastRenderedPageBreak/>
        <w:t>Рисунок 3 - комплектність та приналежність автомата Калашникова.</w:t>
      </w:r>
    </w:p>
    <w:p w14:paraId="2DA895E5" w14:textId="039FA90D" w:rsidR="00643E9B" w:rsidRPr="00643E9B" w:rsidRDefault="00643E9B" w:rsidP="00643E9B">
      <w:pPr>
        <w:shd w:val="clear" w:color="auto" w:fill="FFFFFF"/>
        <w:spacing w:after="0" w:line="240" w:lineRule="auto"/>
        <w:jc w:val="center"/>
        <w:textAlignment w:val="baseline"/>
        <w:rPr>
          <w:rFonts w:ascii="Inter" w:eastAsia="Times New Roman" w:hAnsi="Inter" w:cs="Times New Roman"/>
          <w:color w:val="000000"/>
          <w:sz w:val="27"/>
          <w:szCs w:val="27"/>
          <w:lang w:eastAsia="uk-UA"/>
        </w:rPr>
      </w:pPr>
      <w:r w:rsidRPr="00643E9B">
        <w:rPr>
          <w:rFonts w:ascii="Inter" w:eastAsia="Times New Roman" w:hAnsi="Inter" w:cs="Times New Roman"/>
          <w:noProof/>
          <w:color w:val="000000"/>
          <w:sz w:val="27"/>
          <w:szCs w:val="27"/>
          <w:lang w:eastAsia="uk-UA"/>
        </w:rPr>
        <w:drawing>
          <wp:inline distT="0" distB="0" distL="0" distR="0" wp14:anchorId="27EDA98E" wp14:editId="5FDB858F">
            <wp:extent cx="5819775" cy="50006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B31A8" w14:textId="77777777" w:rsidR="00643E9B" w:rsidRPr="00643E9B" w:rsidRDefault="00643E9B" w:rsidP="00643E9B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uk-UA"/>
        </w:rPr>
      </w:pPr>
      <w:r w:rsidRPr="00643E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Рисунок 4 - </w:t>
      </w:r>
      <w:r w:rsidRPr="00643E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магазин та багнет автомата Калашникова.</w:t>
      </w:r>
    </w:p>
    <w:p w14:paraId="71FCCE19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У автомата АК ТК (АКМ ТК) встановлюється ряд деталей (Рисунок 5):</w:t>
      </w:r>
    </w:p>
    <w:p w14:paraId="0A7B8DA5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газова трубка з планкою Пікатіні для встановлення оптичного або коліматорного прицілу;</w:t>
      </w:r>
    </w:p>
    <w:p w14:paraId="40F5B075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анатомічна пістолетна рукоятка;</w:t>
      </w:r>
    </w:p>
    <w:p w14:paraId="2C7F5737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цівка з передньою рукояткою або для кріплення сошки (ліхтарика);</w:t>
      </w:r>
    </w:p>
    <w:p w14:paraId="2C41A33C" w14:textId="77777777" w:rsidR="00643E9B" w:rsidRPr="00986876" w:rsidRDefault="00643E9B" w:rsidP="00643E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дульний компенсатор модернізований (глушник);</w:t>
      </w:r>
    </w:p>
    <w:p w14:paraId="6D200EDC" w14:textId="77777777" w:rsidR="00643E9B" w:rsidRPr="00986876" w:rsidRDefault="00643E9B" w:rsidP="00643E9B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перевідник модернізований (можливість оперувати одним пальцем, вказівним або великим).</w:t>
      </w:r>
    </w:p>
    <w:p w14:paraId="01E6F481" w14:textId="539CB6DB" w:rsidR="00643E9B" w:rsidRPr="00643E9B" w:rsidRDefault="00643E9B" w:rsidP="00643E9B">
      <w:pPr>
        <w:shd w:val="clear" w:color="auto" w:fill="FFFFFF"/>
        <w:spacing w:after="0" w:line="240" w:lineRule="auto"/>
        <w:jc w:val="center"/>
        <w:textAlignment w:val="baseline"/>
        <w:rPr>
          <w:rFonts w:ascii="Inter" w:eastAsia="Times New Roman" w:hAnsi="Inter" w:cs="Times New Roman"/>
          <w:color w:val="000000"/>
          <w:sz w:val="27"/>
          <w:szCs w:val="27"/>
          <w:lang w:eastAsia="uk-UA"/>
        </w:rPr>
      </w:pPr>
      <w:r w:rsidRPr="00643E9B">
        <w:rPr>
          <w:rFonts w:ascii="Inter" w:eastAsia="Times New Roman" w:hAnsi="Inter" w:cs="Times New Roman"/>
          <w:noProof/>
          <w:color w:val="000000"/>
          <w:sz w:val="27"/>
          <w:szCs w:val="27"/>
          <w:lang w:eastAsia="uk-UA"/>
        </w:rPr>
        <w:lastRenderedPageBreak/>
        <w:drawing>
          <wp:inline distT="0" distB="0" distL="0" distR="0" wp14:anchorId="638E61A2" wp14:editId="3E300781">
            <wp:extent cx="6120765" cy="3441065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E9F9B" w14:textId="77777777" w:rsidR="00643E9B" w:rsidRPr="00643E9B" w:rsidRDefault="00643E9B" w:rsidP="00643E9B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uk-UA"/>
        </w:rPr>
      </w:pPr>
      <w:r w:rsidRPr="00643E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Рисунок 5 - </w:t>
      </w:r>
      <w:r w:rsidRPr="00643E9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автомат Калашникова модернізований з тактичним комплектом.</w:t>
      </w:r>
    </w:p>
    <w:p w14:paraId="417DAD44" w14:textId="77777777" w:rsidR="00643E9B" w:rsidRPr="00986876" w:rsidRDefault="00643E9B" w:rsidP="00643E9B">
      <w:pPr>
        <w:shd w:val="clear" w:color="auto" w:fill="FFFFFF"/>
        <w:spacing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000000"/>
          <w:sz w:val="38"/>
          <w:szCs w:val="38"/>
          <w:lang w:eastAsia="uk-UA"/>
        </w:rPr>
      </w:pPr>
      <w:r w:rsidRPr="00986876">
        <w:rPr>
          <w:rFonts w:ascii="Times New Roman" w:eastAsia="Times New Roman" w:hAnsi="Times New Roman" w:cs="Times New Roman"/>
          <w:caps/>
          <w:color w:val="000000"/>
          <w:sz w:val="38"/>
          <w:szCs w:val="38"/>
          <w:lang w:eastAsia="uk-UA"/>
        </w:rPr>
        <w:t>Порядок неповного розбирання АК-74(АКМ)</w:t>
      </w:r>
    </w:p>
    <w:p w14:paraId="0D6CDDC7" w14:textId="03C4F0CD" w:rsidR="00643E9B" w:rsidRPr="00643E9B" w:rsidRDefault="00643E9B" w:rsidP="00643E9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43E9B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684474C4" wp14:editId="24B66171">
            <wp:extent cx="1619250" cy="12192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4C721" w14:textId="0268DD19" w:rsidR="00643E9B" w:rsidRPr="00643E9B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43E9B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25407924" wp14:editId="5405ED2E">
            <wp:extent cx="1619250" cy="1219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7FA6F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1). Від’єднати магазин.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Утримуючи автомат лівою рукою за шийку прикладу або цівку правою рукою обхопити магазин; натискаючи великим пальцем на застібку, подати нижню частину магазину вперед і відокремити його. Після цього перевірити: чи нема набою у набійнику, для чого опустити перевідник донизу, поставити його у положення «АВ» чи «ОД»; відвести ручку затворної рами назад, оглянути набійник, відпустити ручку затворної рами і спустити курок із бойового взведення.</w:t>
      </w:r>
    </w:p>
    <w:p w14:paraId="3CAF25B4" w14:textId="34986E1D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574302C" wp14:editId="2630AE38">
            <wp:extent cx="1628775" cy="12192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638C4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lastRenderedPageBreak/>
        <w:t>2). Вийняти пенал належності із гнізда прикладу.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Утопити пальцем правої руки кришку гнізда так, щоб пенал під дією пружини вийшов із гнізда; відкрити пенал і вийняти із нього протирку, йоршик, викрутку і виколотку. У автоматів із складним прикладом пенал носиться у кишені сумки для магазинів</w:t>
      </w:r>
    </w:p>
    <w:p w14:paraId="6EFC90E4" w14:textId="6E011903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568D682" wp14:editId="12B612EF">
            <wp:extent cx="1619250" cy="12192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F64ED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3). Від’єднати шомпол.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Відтягнути кінець шомпола від ствола так, щоб його головка вийшла з-під упора на основі мушки і витягнути його. Якщо шомпол туго виходить, дозволяється користуватися виколоткою, яку слід вставити в отвір головки шомпола, відтягнути від ствола кінець шомпола і вийняти його</w:t>
      </w:r>
    </w:p>
    <w:p w14:paraId="02DFB9BC" w14:textId="50A140F4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1FA20DA" wp14:editId="270D9F33">
            <wp:extent cx="1619250" cy="12096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50868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4). Від’єднати у автомата дульне гальмо-компенсатор(</w:t>
      </w:r>
      <w:r w:rsidRPr="009868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тільки для АК-74</w:t>
      </w: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).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Утопити викруткою фіксатор дульного гальма-компенсатора. Відкрутити дульне гальмо-компенсатор із різьбового виступу основи мушки (із ствола), обертаючи його проти годинникової стрілки. У випадку надмірно тугого обертання дульного гальма-компенсатора дозволяється здійснювати відкручування його за допомогою виколотки (шомпола), вставленої у вікна гальма-компенсатора</w:t>
      </w:r>
    </w:p>
    <w:p w14:paraId="7C8076F0" w14:textId="627E139F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3CB2D0D" wp14:editId="15FB3DC9">
            <wp:extent cx="1619250" cy="12096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FE160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5). Від’єднати кришку ствольної коробки.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Лівою рукою обхопити шийку приклада, великим пальцем цієї руки натиснути на виступ направляючого стержня зворотнього механізму, правою рукою припідняти вгору задню частину кришки ствольної коробки і від’єднати кришку</w:t>
      </w:r>
    </w:p>
    <w:p w14:paraId="64561A62" w14:textId="1B5930EB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48C2E1B" wp14:editId="379CF469">
            <wp:extent cx="1619250" cy="12192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EFAC4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6). Від’єднати зворотній механізм.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Утримуючи автомат лівою рукою за шийку приклада, правою подати вперед направляючий стержень зворотнього механізму до виходу його п’ятки із повздовжнього пазу ствольної коробки; 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lastRenderedPageBreak/>
        <w:t>припідняти задній кінець направляючого стержня  і вийняти зворотній механізм з каналу затворної рами</w:t>
      </w:r>
    </w:p>
    <w:p w14:paraId="492710E3" w14:textId="76689458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0D1883F" wp14:editId="03DAA7EB">
            <wp:extent cx="1619250" cy="12096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FAC94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7). Від’єднати затворну раму із затвором.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Продовжуючи утримувати автомат лівою рукою, правою відвести затворну раму назад до упору, припідняти її разом із затвором  і від’єднати від ствольної коробки</w:t>
      </w:r>
    </w:p>
    <w:p w14:paraId="264C9AFC" w14:textId="406A0C31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164827A" wp14:editId="7A022C4A">
            <wp:extent cx="1619250" cy="12192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27AB4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8). Від’єднати затвор від затворної рами.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Взяти затворну раму у ліву руку затвором догори і правою рукою відвести затвор назад, повернути його так, щоб ведучий виступ затвору вийшов із фігурного вирізу затворної рами і вивести затвор вперед</w:t>
      </w:r>
    </w:p>
    <w:p w14:paraId="028A3E56" w14:textId="48DB9C57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7EE2E88" wp14:editId="6FDE93DE">
            <wp:extent cx="1619250" cy="12192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60EC9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9). Від’єднати газову трубку із ствольною накладкою.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Утримуючи автомат лівою рукою, правою надвти пенал належності прямокутним отвором за виступ замикача газової трубки, повернути замикач від себе до вертикального положення і зняти газову трубку з патрубка газової камери</w:t>
      </w:r>
    </w:p>
    <w:p w14:paraId="0DF1E893" w14:textId="77777777" w:rsidR="00643E9B" w:rsidRPr="00986876" w:rsidRDefault="00643E9B" w:rsidP="00643E9B">
      <w:pPr>
        <w:shd w:val="clear" w:color="auto" w:fill="FFFFFF"/>
        <w:spacing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bdr w:val="none" w:sz="0" w:space="0" w:color="auto" w:frame="1"/>
          <w:lang w:eastAsia="uk-UA"/>
        </w:rPr>
        <w:t>Порядок збирання АК (АКМ)  після неповного розбирання</w:t>
      </w:r>
    </w:p>
    <w:p w14:paraId="147418AD" w14:textId="21D304EF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77BDCD3" wp14:editId="4C1A238F">
            <wp:extent cx="1600200" cy="12858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361CD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1). Приєднати газову трубку із ствольною накладкою.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Утримуючи автомат лівою рукою, правою надіти газову трубку переднім кінцем на патрубок газової камери: щільно притиснути задній кінець ствольної накладки до ствола і повернути з допомогою пенала належності замикач на себе до входження його фіксатора у виїм на колодці прицілу</w:t>
      </w:r>
    </w:p>
    <w:p w14:paraId="622BD976" w14:textId="1152134B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45D36BCE" wp14:editId="5E417C80">
            <wp:extent cx="1600200" cy="12858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2803F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2). Приєднати затвор до затворної рами.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Взяти затворну раму у ліву руку, а затвор у праву і вставити його циліндричною часиною в канал рами, повернути затвор так, щоб його ведучий виступ ввійшов у фігурний виріз затворної рами і просунути затвор вперед</w:t>
      </w:r>
    </w:p>
    <w:p w14:paraId="5D3EDECE" w14:textId="055A21EF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ADBA6CF" wp14:editId="605704A5">
            <wp:extent cx="1600200" cy="1295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67095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3). Приєднати затворну раму із затвором до ствольної коробки.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Взяти затворну раму в праву руку так, щоб затвор утримувався великим пальцем у передньому положенні. Лівою рукою охопити шийку приклала, правою ввести газовий поршень в порожнину колодки прицілу і просунути затворну раму вперед на стільки, щоб відгини ствольної коробки ввійшли у пази затворної рами, легким зусиллям притиснути її до ствольної коробки і просунути вперед</w:t>
      </w:r>
    </w:p>
    <w:p w14:paraId="3C49E59C" w14:textId="060CBA1E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79B3F66" wp14:editId="3128D1FE">
            <wp:extent cx="1600200" cy="12858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A7792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4). Приєднати зворотній механізм.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Правою рукою ввести зворотній механізм у канал затворної рами; стискуючи зворотню пружину, подати направляючий стержень вперед і опустивши дещо донизу, ввести його п’яту у повздовжній паз ствольної коробки</w:t>
      </w:r>
    </w:p>
    <w:p w14:paraId="18CA1D71" w14:textId="2FC46C70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9DBEA9E" wp14:editId="12285152">
            <wp:extent cx="1600200" cy="12858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84634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5). Приєднати кришку ствольної коробки.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Вставити кришку ствольної коробки переднім кінцем у напівкруглий виріз на колодці прицілу; натиснути на задній кінець кришки долонею правої руки вперед і донизу так, щоб виступ направляючого стержня зворотнього механізму ввійшов у отвір кришки ствольної коробки</w:t>
      </w:r>
    </w:p>
    <w:p w14:paraId="3009FDAD" w14:textId="37AEE12D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64C4A2F0" wp14:editId="3AFDDA5C">
            <wp:extent cx="1600200" cy="12858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5A5F3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6). Спустити курок з бойового взведення (взводу) і поставити на запобіжник.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Натиснути на спусковий  гачок і підняти перевідник вгору до упору</w:t>
      </w:r>
    </w:p>
    <w:p w14:paraId="12CC156D" w14:textId="5A5F4E03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6ABAE79" wp14:editId="539D735B">
            <wp:extent cx="1600200" cy="12858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EA847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7) Приєднати дульне гальмо-компенсатор (</w:t>
      </w:r>
      <w:r w:rsidRPr="0098687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uk-UA"/>
        </w:rPr>
        <w:t>тільки для АК-74</w:t>
      </w: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).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Накрутити дульне гальмо-компенсатор  на різьбовий виступ основи мушки (на ствол) до упору. Якщо паз дульного гальма-компенсатора не співпав з фіксатором, необхідно відкрутити дульне гальмо-компенсатор (не більше одного оберту) до збігу пази з фіксатором.</w:t>
      </w:r>
    </w:p>
    <w:p w14:paraId="5C6A6FAD" w14:textId="2C333EE7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3513744" wp14:editId="3298D514">
            <wp:extent cx="1600200" cy="1285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B2F6A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8) Приєднати шомпол</w:t>
      </w:r>
    </w:p>
    <w:p w14:paraId="3166E11B" w14:textId="2AC3868E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DC20757" wp14:editId="419275F1">
            <wp:extent cx="1600200" cy="1295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69C5A" w14:textId="77777777" w:rsidR="00643E9B" w:rsidRPr="00986876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9) Вкласти пенал у гніздо приклада.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Скласти у пенал  протирку, йоршик, викрутку і виколотку і зачинити його кришкою, вкласти пенал дном у гніздо приклада і утопити його так, щоб гніздо зачинилося кришкою. У автоматів із складним прикладом пенал вкладають у кишеню сумки для магазинів</w:t>
      </w:r>
    </w:p>
    <w:p w14:paraId="0E3916D8" w14:textId="7873AB4E" w:rsidR="00643E9B" w:rsidRPr="00986876" w:rsidRDefault="00643E9B" w:rsidP="00643E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7A07410" wp14:editId="1EF0016E">
            <wp:extent cx="1600200" cy="1285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E1065" w14:textId="352650D2" w:rsidR="00643E9B" w:rsidRDefault="00643E9B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10) Приєднати магазин до автомата. 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Утримуючи автомат лівою рукою за шийку приклада чи цівку, правою ввести у вікно ствольної коробки зачіп </w:t>
      </w:r>
      <w:r w:rsidRPr="009868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lastRenderedPageBreak/>
        <w:t>магазину і повернути магазин на себе так, щоб застібка зістрибнула за опорний виступ магазину</w:t>
      </w:r>
    </w:p>
    <w:p w14:paraId="19F76162" w14:textId="77777777" w:rsidR="00875A19" w:rsidRPr="00986876" w:rsidRDefault="00875A19" w:rsidP="00643E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537C7CF" w14:textId="77777777" w:rsidR="00643E9B" w:rsidRPr="00986876" w:rsidRDefault="00643E9B" w:rsidP="00643E9B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868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Виконання нормативів: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2"/>
        <w:gridCol w:w="2387"/>
        <w:gridCol w:w="1180"/>
        <w:gridCol w:w="1411"/>
        <w:gridCol w:w="1104"/>
        <w:gridCol w:w="1615"/>
      </w:tblGrid>
      <w:tr w:rsidR="00643E9B" w:rsidRPr="00875A19" w14:paraId="477DB7CE" w14:textId="77777777" w:rsidTr="00875A19"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F9373A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Найменування нормативу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EC87C8C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Умови (порядок) виконання нормативу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5EBD7C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Вид зброї</w:t>
            </w:r>
          </w:p>
        </w:tc>
        <w:tc>
          <w:tcPr>
            <w:tcW w:w="0" w:type="auto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98017C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Оцінка за часом</w:t>
            </w:r>
          </w:p>
        </w:tc>
      </w:tr>
      <w:tr w:rsidR="00643E9B" w:rsidRPr="00875A19" w14:paraId="4143ECA3" w14:textId="77777777" w:rsidTr="00875A19">
        <w:tc>
          <w:tcPr>
            <w:tcW w:w="0" w:type="auto"/>
            <w:vMerge/>
            <w:vAlign w:val="bottom"/>
            <w:hideMark/>
          </w:tcPr>
          <w:p w14:paraId="3D0137CC" w14:textId="77777777" w:rsidR="00643E9B" w:rsidRPr="00875A19" w:rsidRDefault="00643E9B" w:rsidP="00643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14:paraId="72C65E67" w14:textId="77777777" w:rsidR="00643E9B" w:rsidRPr="00875A19" w:rsidRDefault="00643E9B" w:rsidP="00643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14:paraId="3F2098B1" w14:textId="77777777" w:rsidR="00643E9B" w:rsidRPr="00875A19" w:rsidRDefault="00643E9B" w:rsidP="00643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8EA121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”відмінно”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C85F3B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”добре”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FA3805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”задовільно”</w:t>
            </w:r>
          </w:p>
        </w:tc>
      </w:tr>
      <w:tr w:rsidR="00643E9B" w:rsidRPr="00875A19" w14:paraId="51DED2C3" w14:textId="77777777" w:rsidTr="00875A19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D9F45E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Неповне розбирання зброї.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809B1A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Зброя на підстилці. Той, хто навчається знаходиться біля зброї. Норматив виконується одним, тим, хто навчається.</w:t>
            </w:r>
          </w:p>
          <w:p w14:paraId="61CB364B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Час відраховується від команди «До неповного розбтрання зброї приступити» до доповіді «ГОТОВО».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EED335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Автомат</w:t>
            </w:r>
          </w:p>
          <w:p w14:paraId="24296AAD" w14:textId="77777777" w:rsidR="00643E9B" w:rsidRPr="00875A19" w:rsidRDefault="00643E9B" w:rsidP="00643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  <w:br/>
            </w: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  <w:br/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EE4131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15 с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47E68B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17 с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6431FF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19 с</w:t>
            </w:r>
          </w:p>
        </w:tc>
      </w:tr>
      <w:tr w:rsidR="00643E9B" w:rsidRPr="00875A19" w14:paraId="40D2E04F" w14:textId="77777777" w:rsidTr="00875A19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48557C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Збирання зброї після неповного розбирання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045D4D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Зброя розібрана. Частини та механізми акуратно розкладені на підстилці, інструмент на готові. Той, хто навчається знаходиться біля зброї.</w:t>
            </w:r>
          </w:p>
          <w:p w14:paraId="787C1222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Норматив виконується одним, тим, хто навчається.</w:t>
            </w:r>
          </w:p>
          <w:p w14:paraId="4AD0A746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Час відраховується від команди «До збирання зброї приступити» до доповіді, «ГОТОВО».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AE0B43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Автомат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F2D338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25 с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9DE8EF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27 с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FDC748" w14:textId="77777777" w:rsidR="00643E9B" w:rsidRPr="00875A19" w:rsidRDefault="00643E9B" w:rsidP="00643E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r w:rsidRPr="00875A19">
              <w:rPr>
                <w:rFonts w:ascii="Times New Roman" w:eastAsia="Times New Roman" w:hAnsi="Times New Roman" w:cs="Times New Roman"/>
                <w:sz w:val="24"/>
                <w:szCs w:val="28"/>
                <w:bdr w:val="none" w:sz="0" w:space="0" w:color="auto" w:frame="1"/>
                <w:lang w:eastAsia="uk-UA"/>
              </w:rPr>
              <w:t>32 с</w:t>
            </w:r>
          </w:p>
        </w:tc>
      </w:tr>
    </w:tbl>
    <w:p w14:paraId="5FA4BEAA" w14:textId="77777777" w:rsidR="00B23526" w:rsidRPr="00986876" w:rsidRDefault="00B23526">
      <w:pPr>
        <w:rPr>
          <w:rFonts w:ascii="Times New Roman" w:hAnsi="Times New Roman" w:cs="Times New Roman"/>
          <w:sz w:val="28"/>
          <w:szCs w:val="28"/>
        </w:rPr>
      </w:pPr>
    </w:p>
    <w:sectPr w:rsidR="00B23526" w:rsidRPr="009868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792"/>
    <w:rsid w:val="00322792"/>
    <w:rsid w:val="00643E9B"/>
    <w:rsid w:val="00875A19"/>
    <w:rsid w:val="0088660F"/>
    <w:rsid w:val="00986876"/>
    <w:rsid w:val="00B2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5F01"/>
  <w15:chartTrackingRefBased/>
  <w15:docId w15:val="{337739A9-1386-4218-8B50-1590A06E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43E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643E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3E9B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643E9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643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elementor-image-box-description">
    <w:name w:val="elementor-image-box-description"/>
    <w:basedOn w:val="a"/>
    <w:rsid w:val="00643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2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61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0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9334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37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1793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40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8968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2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2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024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4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5627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33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4247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9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35850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31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89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23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2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83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73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12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29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04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8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74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2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064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5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3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8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56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12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16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6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47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83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93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1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66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8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3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46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18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65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4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08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97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10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9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9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69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7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11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5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2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86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9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09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20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64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438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15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8513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4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2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0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3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42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0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1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46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8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96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8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37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2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4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23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2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6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14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2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60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26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3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715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5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1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74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0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8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46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35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66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127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5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8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8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5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58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8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5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2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09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82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8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1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22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57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8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546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66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6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10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93548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1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284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4915</Words>
  <Characters>2803</Characters>
  <Application>Microsoft Office Word</Application>
  <DocSecurity>0</DocSecurity>
  <Lines>23</Lines>
  <Paragraphs>15</Paragraphs>
  <ScaleCrop>false</ScaleCrop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khymenkomaksym@gmail.com</dc:creator>
  <cp:keywords/>
  <dc:description/>
  <cp:lastModifiedBy>User</cp:lastModifiedBy>
  <cp:revision>5</cp:revision>
  <dcterms:created xsi:type="dcterms:W3CDTF">2024-10-03T12:24:00Z</dcterms:created>
  <dcterms:modified xsi:type="dcterms:W3CDTF">2025-03-06T07:22:00Z</dcterms:modified>
</cp:coreProperties>
</file>