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B219B" w14:textId="77777777" w:rsidR="00165DCE" w:rsidRPr="0028135C" w:rsidRDefault="000941A9" w:rsidP="00165DCE">
      <w:pPr>
        <w:jc w:val="center"/>
        <w:rPr>
          <w:rFonts w:cs="Times New Roman"/>
          <w:szCs w:val="24"/>
          <w:lang w:val="uk-UA"/>
        </w:rPr>
      </w:pPr>
      <w:r w:rsidRPr="0028135C">
        <w:rPr>
          <w:rFonts w:cs="Times New Roman"/>
          <w:szCs w:val="24"/>
          <w:lang w:val="uk-UA"/>
        </w:rPr>
        <w:t>КАРТКА ІНСТРУКТОРА</w:t>
      </w:r>
    </w:p>
    <w:p w14:paraId="77B4F50C" w14:textId="68A240A5" w:rsidR="00165DCE" w:rsidRPr="0028135C" w:rsidRDefault="00165DCE" w:rsidP="00165DCE">
      <w:pPr>
        <w:rPr>
          <w:rFonts w:cs="Times New Roman"/>
          <w:b/>
          <w:bCs/>
          <w:sz w:val="22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Посада:</w:t>
      </w:r>
      <w:r w:rsidR="00CB5B05">
        <w:rPr>
          <w:rFonts w:cs="Times New Roman"/>
          <w:b/>
          <w:bCs/>
          <w:sz w:val="22"/>
          <w:u w:val="single"/>
          <w:lang w:val="uk-UA"/>
        </w:rPr>
        <w:t xml:space="preserve"> </w:t>
      </w:r>
      <w:r w:rsidRPr="0028135C">
        <w:rPr>
          <w:rFonts w:cs="Times New Roman"/>
          <w:i/>
          <w:iCs/>
          <w:sz w:val="22"/>
          <w:lang w:val="uk-UA"/>
        </w:rPr>
        <w:t>інструктор</w:t>
      </w:r>
    </w:p>
    <w:p w14:paraId="7C6F3F3B" w14:textId="72F603C5" w:rsidR="0060647E" w:rsidRPr="0028135C" w:rsidRDefault="00165DCE" w:rsidP="00165DCE">
      <w:pPr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Військове звання</w:t>
      </w:r>
      <w:r w:rsidRPr="0028135C">
        <w:rPr>
          <w:rFonts w:cs="Times New Roman"/>
          <w:b/>
          <w:bCs/>
          <w:sz w:val="22"/>
          <w:szCs w:val="20"/>
          <w:lang w:val="uk-UA"/>
        </w:rPr>
        <w:t>:</w:t>
      </w:r>
      <w:r w:rsidR="00F06AB5" w:rsidRPr="0028135C">
        <w:rPr>
          <w:rFonts w:cs="Times New Roman"/>
          <w:b/>
          <w:bCs/>
          <w:sz w:val="22"/>
          <w:szCs w:val="20"/>
          <w:lang w:val="uk-UA"/>
        </w:rPr>
        <w:t xml:space="preserve"> </w:t>
      </w:r>
      <w:r w:rsidR="00CB5B05">
        <w:rPr>
          <w:rFonts w:cs="Times New Roman"/>
          <w:i/>
          <w:iCs/>
          <w:sz w:val="22"/>
          <w:szCs w:val="20"/>
          <w:lang w:val="uk-UA"/>
        </w:rPr>
        <w:t>сержант</w:t>
      </w:r>
    </w:p>
    <w:p w14:paraId="00DCF4CA" w14:textId="434D4603" w:rsidR="00165DCE" w:rsidRPr="0028135C" w:rsidRDefault="00165DCE" w:rsidP="00165DCE">
      <w:pPr>
        <w:rPr>
          <w:rFonts w:cs="Times New Roman"/>
          <w:b/>
          <w:b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</w:t>
      </w:r>
      <w:r w:rsidR="00072ED4" w:rsidRPr="0028135C">
        <w:rPr>
          <w:rFonts w:cs="Times New Roman"/>
          <w:b/>
          <w:bCs/>
          <w:sz w:val="22"/>
          <w:u w:val="single"/>
          <w:lang w:val="uk-UA"/>
        </w:rPr>
        <w:t>.</w:t>
      </w:r>
      <w:r w:rsidRPr="0028135C">
        <w:rPr>
          <w:rFonts w:cs="Times New Roman"/>
          <w:b/>
          <w:bCs/>
          <w:sz w:val="22"/>
          <w:u w:val="single"/>
          <w:lang w:val="uk-UA"/>
        </w:rPr>
        <w:t>І</w:t>
      </w:r>
      <w:r w:rsidR="00072ED4" w:rsidRPr="0028135C">
        <w:rPr>
          <w:rFonts w:cs="Times New Roman"/>
          <w:b/>
          <w:bCs/>
          <w:sz w:val="22"/>
          <w:u w:val="single"/>
          <w:lang w:val="uk-UA"/>
        </w:rPr>
        <w:t>.</w:t>
      </w:r>
      <w:r w:rsidRPr="0028135C">
        <w:rPr>
          <w:rFonts w:cs="Times New Roman"/>
          <w:b/>
          <w:bCs/>
          <w:sz w:val="22"/>
          <w:u w:val="single"/>
          <w:lang w:val="uk-UA"/>
        </w:rPr>
        <w:t>Б</w:t>
      </w:r>
      <w:r w:rsidRPr="0028135C">
        <w:rPr>
          <w:rFonts w:cs="Times New Roman"/>
          <w:b/>
          <w:bCs/>
          <w:sz w:val="22"/>
          <w:lang w:val="uk-UA"/>
        </w:rPr>
        <w:t>:</w:t>
      </w:r>
      <w:r w:rsidR="00CB5B05">
        <w:rPr>
          <w:rFonts w:cs="Times New Roman"/>
          <w:b/>
          <w:bCs/>
          <w:sz w:val="22"/>
          <w:lang w:val="uk-UA"/>
        </w:rPr>
        <w:t xml:space="preserve"> </w:t>
      </w:r>
      <w:r w:rsidR="00F5151A">
        <w:rPr>
          <w:rFonts w:cs="Times New Roman"/>
          <w:i/>
          <w:iCs/>
          <w:sz w:val="22"/>
          <w:szCs w:val="20"/>
          <w:lang w:val="uk-UA"/>
        </w:rPr>
        <w:t xml:space="preserve">КОВАЛЬЧУК </w:t>
      </w:r>
      <w:r w:rsidR="00CB5B05">
        <w:rPr>
          <w:rFonts w:cs="Times New Roman"/>
          <w:i/>
          <w:iCs/>
          <w:sz w:val="22"/>
          <w:szCs w:val="20"/>
          <w:lang w:val="uk-UA"/>
        </w:rPr>
        <w:t>Андрій Леонідович</w:t>
      </w:r>
    </w:p>
    <w:p w14:paraId="37A7A540" w14:textId="77777777" w:rsidR="00072ED4" w:rsidRPr="0028135C" w:rsidRDefault="00F62253" w:rsidP="00F62253">
      <w:pPr>
        <w:rPr>
          <w:rFonts w:cs="Times New Roman"/>
          <w:b/>
          <w:bCs/>
          <w:sz w:val="22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(за спеціальністю):</w:t>
      </w:r>
    </w:p>
    <w:p w14:paraId="357B671D" w14:textId="0DD0EADB" w:rsidR="00372948" w:rsidRPr="00F5151A" w:rsidRDefault="00CB5B05" w:rsidP="00F62253">
      <w:pPr>
        <w:rPr>
          <w:rFonts w:cs="Times New Roman"/>
          <w:i/>
          <w:iCs/>
          <w:sz w:val="22"/>
          <w:lang w:val="uk-UA"/>
        </w:rPr>
      </w:pPr>
      <w:r w:rsidRPr="00F5151A">
        <w:rPr>
          <w:rFonts w:cs="Times New Roman"/>
          <w:i/>
          <w:iCs/>
          <w:sz w:val="22"/>
          <w:lang w:val="uk-UA"/>
        </w:rPr>
        <w:t>ВОС – 100 з 19.08</w:t>
      </w:r>
      <w:r w:rsidR="00FA7CAE">
        <w:rPr>
          <w:rFonts w:cs="Times New Roman"/>
          <w:i/>
          <w:iCs/>
          <w:sz w:val="22"/>
          <w:lang w:val="uk-UA"/>
        </w:rPr>
        <w:t>.2024</w:t>
      </w:r>
      <w:r w:rsidRPr="00F5151A">
        <w:rPr>
          <w:rFonts w:cs="Times New Roman"/>
          <w:i/>
          <w:iCs/>
          <w:sz w:val="22"/>
          <w:lang w:val="uk-UA"/>
        </w:rPr>
        <w:t xml:space="preserve"> по 22.08</w:t>
      </w:r>
      <w:r w:rsidR="00FA7CAE">
        <w:rPr>
          <w:rFonts w:cs="Times New Roman"/>
          <w:i/>
          <w:iCs/>
          <w:sz w:val="22"/>
          <w:lang w:val="uk-UA"/>
        </w:rPr>
        <w:t>.2024</w:t>
      </w:r>
    </w:p>
    <w:p w14:paraId="5A2F80D3" w14:textId="7146D276" w:rsidR="00072ED4" w:rsidRPr="0028135C" w:rsidRDefault="00F62253" w:rsidP="00F62253">
      <w:pPr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(сержантського рівня):</w:t>
      </w:r>
      <w:bookmarkStart w:id="0" w:name="_Hlk169770742"/>
    </w:p>
    <w:p w14:paraId="686FB4E8" w14:textId="4983DA7E" w:rsidR="00BE5C08" w:rsidRPr="0028135C" w:rsidRDefault="00CB5B05" w:rsidP="00F62253">
      <w:pPr>
        <w:rPr>
          <w:rFonts w:cs="Times New Roman"/>
          <w:b/>
          <w:bCs/>
          <w:szCs w:val="24"/>
          <w:lang w:val="uk-UA"/>
        </w:rPr>
      </w:pPr>
      <w:r>
        <w:rPr>
          <w:rFonts w:cs="Times New Roman"/>
          <w:i/>
          <w:iCs/>
          <w:sz w:val="22"/>
          <w:szCs w:val="20"/>
          <w:lang w:val="uk-UA"/>
        </w:rPr>
        <w:t>РЕБ та РЕР, оператор засобів виявлення з 05.02 по 28.02.2025</w:t>
      </w:r>
    </w:p>
    <w:bookmarkEnd w:id="0"/>
    <w:p w14:paraId="1A30E0D9" w14:textId="7ADFEEF7" w:rsidR="00CB5B05" w:rsidRDefault="00F62253" w:rsidP="00416DA6">
      <w:pPr>
        <w:ind w:right="-1"/>
        <w:rPr>
          <w:rFonts w:cs="Times New Roman"/>
          <w:i/>
          <w:iCs/>
          <w:sz w:val="22"/>
          <w:szCs w:val="20"/>
          <w:lang w:val="uk-UA"/>
        </w:rPr>
      </w:pPr>
      <w:r w:rsidRPr="0028135C">
        <w:rPr>
          <w:rFonts w:cs="Times New Roman"/>
          <w:b/>
          <w:bCs/>
          <w:sz w:val="22"/>
          <w:u w:val="single"/>
          <w:lang w:val="uk-UA"/>
        </w:rPr>
        <w:t>Проходження курсів (за кордоном):</w:t>
      </w:r>
      <w:r w:rsidR="00F06AB5" w:rsidRPr="0028135C">
        <w:rPr>
          <w:rFonts w:cs="Times New Roman"/>
          <w:i/>
          <w:iCs/>
          <w:sz w:val="22"/>
          <w:szCs w:val="20"/>
          <w:lang w:val="uk-UA"/>
        </w:rPr>
        <w:t xml:space="preserve"> </w:t>
      </w:r>
    </w:p>
    <w:p w14:paraId="47109AAD" w14:textId="3BACEC75" w:rsidR="00CB5B05" w:rsidRPr="00CB5B05" w:rsidRDefault="00CB5B05" w:rsidP="00416DA6">
      <w:pPr>
        <w:ind w:right="-1"/>
        <w:rPr>
          <w:rFonts w:cs="Times New Roman"/>
          <w:i/>
          <w:iCs/>
          <w:sz w:val="22"/>
          <w:szCs w:val="20"/>
          <w:lang w:val="uk-UA"/>
        </w:rPr>
      </w:pPr>
      <w:r>
        <w:rPr>
          <w:rFonts w:cs="Times New Roman"/>
          <w:i/>
          <w:iCs/>
          <w:sz w:val="22"/>
          <w:szCs w:val="20"/>
          <w:lang w:val="uk-UA"/>
        </w:rPr>
        <w:t>ІСВ – Британія з 20.03.2025 по 25.04.2025</w:t>
      </w:r>
    </w:p>
    <w:p w14:paraId="199AF139" w14:textId="77777777" w:rsidR="000E168C" w:rsidRPr="0028135C" w:rsidRDefault="000E168C" w:rsidP="000941A9">
      <w:pPr>
        <w:jc w:val="center"/>
        <w:rPr>
          <w:b/>
          <w:bCs/>
          <w:lang w:val="uk-UA"/>
        </w:rPr>
      </w:pPr>
      <w:r w:rsidRPr="0028135C">
        <w:rPr>
          <w:b/>
          <w:bCs/>
          <w:lang w:val="uk-UA"/>
        </w:rPr>
        <w:t>Зведена таблиця допуску до проведення занять</w:t>
      </w:r>
    </w:p>
    <w:tbl>
      <w:tblPr>
        <w:tblStyle w:val="TableGrid"/>
        <w:tblW w:w="4874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631"/>
        <w:gridCol w:w="7560"/>
        <w:gridCol w:w="19"/>
        <w:gridCol w:w="1148"/>
        <w:gridCol w:w="52"/>
        <w:gridCol w:w="1081"/>
      </w:tblGrid>
      <w:tr w:rsidR="00416DA6" w:rsidRPr="0028135C" w14:paraId="4E60AAC8" w14:textId="33CF1C91" w:rsidTr="00C576B1">
        <w:trPr>
          <w:cantSplit/>
          <w:trHeight w:val="429"/>
          <w:tblHeader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824E28F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№ з</w:t>
            </w:r>
            <w:r w:rsidRPr="0028135C">
              <w:rPr>
                <w:rFonts w:cs="Times New Roman"/>
                <w:sz w:val="22"/>
                <w:lang w:val="en-US"/>
              </w:rPr>
              <w:t>/</w:t>
            </w:r>
            <w:r w:rsidRPr="0028135C">
              <w:rPr>
                <w:rFonts w:cs="Times New Roman"/>
                <w:sz w:val="22"/>
                <w:lang w:val="uk-UA"/>
              </w:rPr>
              <w:t>п</w:t>
            </w:r>
          </w:p>
        </w:tc>
        <w:tc>
          <w:tcPr>
            <w:tcW w:w="3603" w:type="pct"/>
            <w:tcBorders>
              <w:bottom w:val="single" w:sz="4" w:space="0" w:color="auto"/>
            </w:tcBorders>
            <w:vAlign w:val="center"/>
          </w:tcPr>
          <w:p w14:paraId="6A147365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Навчальні питання</w:t>
            </w:r>
          </w:p>
        </w:tc>
        <w:tc>
          <w:tcPr>
            <w:tcW w:w="581" w:type="pct"/>
            <w:gridSpan w:val="3"/>
            <w:tcBorders>
              <w:bottom w:val="single" w:sz="4" w:space="0" w:color="auto"/>
            </w:tcBorders>
            <w:vAlign w:val="center"/>
          </w:tcPr>
          <w:p w14:paraId="2D9BD5AA" w14:textId="77777777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Відмітка про допуск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B87C8FC" w14:textId="31E26709" w:rsidR="00416DA6" w:rsidRPr="0028135C" w:rsidRDefault="00416DA6" w:rsidP="000E168C">
            <w:pPr>
              <w:jc w:val="center"/>
              <w:rPr>
                <w:rFonts w:cs="Times New Roman"/>
                <w:sz w:val="22"/>
                <w:lang w:val="uk-UA"/>
              </w:rPr>
            </w:pPr>
            <w:r w:rsidRPr="0028135C">
              <w:rPr>
                <w:rFonts w:cs="Times New Roman"/>
                <w:sz w:val="22"/>
                <w:lang w:val="uk-UA"/>
              </w:rPr>
              <w:t>Підпис Командира</w:t>
            </w:r>
            <w:r w:rsidR="00BD1110" w:rsidRPr="0028135C">
              <w:rPr>
                <w:rFonts w:cs="Times New Roman"/>
                <w:sz w:val="22"/>
                <w:lang w:val="uk-UA"/>
              </w:rPr>
              <w:t xml:space="preserve"> роти</w:t>
            </w:r>
          </w:p>
        </w:tc>
      </w:tr>
      <w:tr w:rsidR="00416DA6" w:rsidRPr="0028135C" w14:paraId="12361E54" w14:textId="13362B04" w:rsidTr="00C576B1">
        <w:trPr>
          <w:cantSplit/>
          <w:trHeight w:val="429"/>
        </w:trPr>
        <w:tc>
          <w:tcPr>
            <w:tcW w:w="4485" w:type="pct"/>
            <w:gridSpan w:val="5"/>
            <w:vAlign w:val="center"/>
          </w:tcPr>
          <w:p w14:paraId="6D849431" w14:textId="77777777" w:rsidR="00416DA6" w:rsidRPr="0028135C" w:rsidRDefault="00416DA6" w:rsidP="001A3A44">
            <w:pPr>
              <w:jc w:val="center"/>
              <w:rPr>
                <w:rFonts w:cs="Times New Roman"/>
                <w:b/>
                <w:bCs/>
                <w:sz w:val="18"/>
                <w:szCs w:val="20"/>
                <w:lang w:val="uk-UA"/>
              </w:rPr>
            </w:pPr>
            <w:r w:rsidRPr="0028135C">
              <w:rPr>
                <w:rFonts w:cs="Times New Roman"/>
                <w:b/>
                <w:bCs/>
                <w:sz w:val="18"/>
                <w:szCs w:val="20"/>
                <w:lang w:val="uk-UA"/>
              </w:rPr>
              <w:t>ВОГНЕВА ПІДГОТОВКА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01CE629" w14:textId="77777777" w:rsidR="00416DA6" w:rsidRPr="0028135C" w:rsidRDefault="00416DA6" w:rsidP="001A3A44">
            <w:pPr>
              <w:jc w:val="center"/>
              <w:rPr>
                <w:rFonts w:cs="Times New Roman"/>
                <w:b/>
                <w:bCs/>
                <w:sz w:val="18"/>
                <w:szCs w:val="20"/>
                <w:lang w:val="uk-UA"/>
              </w:rPr>
            </w:pPr>
          </w:p>
        </w:tc>
      </w:tr>
      <w:tr w:rsidR="00AD77ED" w:rsidRPr="0028135C" w14:paraId="3078475C" w14:textId="0FB68518" w:rsidTr="00C576B1">
        <w:trPr>
          <w:cantSplit/>
        </w:trPr>
        <w:tc>
          <w:tcPr>
            <w:tcW w:w="301" w:type="pct"/>
            <w:vAlign w:val="center"/>
          </w:tcPr>
          <w:p w14:paraId="4136402D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948D902" w14:textId="3D43319A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неповного розбирання (збирання) зброї. Виконання нормативів 5ВП, 6ВП. Демонстрація носимого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BA19AF" w14:textId="4F085D9D" w:rsidR="00AD77ED" w:rsidRPr="0028135C" w:rsidRDefault="009867B8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EFC41BE" wp14:editId="7E72CED1">
                  <wp:extent cx="155275" cy="155275"/>
                  <wp:effectExtent l="0" t="0" r="0" b="0"/>
                  <wp:docPr id="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A72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E6B66A1" w14:textId="2E45A7A3" w:rsidTr="00C576B1">
        <w:trPr>
          <w:cantSplit/>
        </w:trPr>
        <w:tc>
          <w:tcPr>
            <w:tcW w:w="301" w:type="pct"/>
            <w:vAlign w:val="center"/>
          </w:tcPr>
          <w:p w14:paraId="115666C5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AB15EF2" w14:textId="0DCDBFCB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94396A" w14:textId="68AF42ED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E697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AB4C37B" w14:textId="5867088B" w:rsidTr="00C576B1">
        <w:trPr>
          <w:cantSplit/>
        </w:trPr>
        <w:tc>
          <w:tcPr>
            <w:tcW w:w="301" w:type="pct"/>
            <w:vAlign w:val="center"/>
          </w:tcPr>
          <w:p w14:paraId="294D2780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FF11A77" w14:textId="1ED06BE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10D37" w14:textId="26A75B3C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A69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15618877" w14:textId="6A66F6D9" w:rsidTr="00C576B1">
        <w:trPr>
          <w:cantSplit/>
        </w:trPr>
        <w:tc>
          <w:tcPr>
            <w:tcW w:w="301" w:type="pct"/>
            <w:vAlign w:val="center"/>
          </w:tcPr>
          <w:p w14:paraId="33BC30FB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5AFEB38" w14:textId="6E5BAF23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9B9C" w14:textId="4FB60BEA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07DF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5F3FBD5" wp14:editId="4C10DC77">
                  <wp:extent cx="155275" cy="155275"/>
                  <wp:effectExtent l="0" t="0" r="0" b="0"/>
                  <wp:docPr id="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D6AD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305D807B" w14:textId="52F05748" w:rsidTr="00C576B1">
        <w:trPr>
          <w:cantSplit/>
        </w:trPr>
        <w:tc>
          <w:tcPr>
            <w:tcW w:w="301" w:type="pct"/>
            <w:vAlign w:val="center"/>
          </w:tcPr>
          <w:p w14:paraId="59BCFA12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1D27143" w14:textId="08968B33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E052" w14:textId="3DE6A303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07DF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4088580" wp14:editId="65F6706A">
                  <wp:extent cx="155275" cy="155275"/>
                  <wp:effectExtent l="0" t="0" r="0" b="0"/>
                  <wp:docPr id="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33FB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02DF36A5" w14:textId="6B440151" w:rsidTr="00C576B1">
        <w:trPr>
          <w:cantSplit/>
        </w:trPr>
        <w:tc>
          <w:tcPr>
            <w:tcW w:w="301" w:type="pct"/>
            <w:vAlign w:val="center"/>
          </w:tcPr>
          <w:p w14:paraId="0E16CE98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C0063E1" w14:textId="0F1F29DB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6D3A" w14:textId="3A438872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07DF3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BD65382" wp14:editId="784E70C0">
                  <wp:extent cx="155275" cy="155275"/>
                  <wp:effectExtent l="0" t="0" r="0" b="0"/>
                  <wp:docPr id="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782A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6182978" w14:textId="5955A0EC" w:rsidTr="00C576B1">
        <w:trPr>
          <w:cantSplit/>
        </w:trPr>
        <w:tc>
          <w:tcPr>
            <w:tcW w:w="301" w:type="pct"/>
            <w:vAlign w:val="center"/>
          </w:tcPr>
          <w:p w14:paraId="484012FC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D252C7B" w14:textId="36257504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(носимого та возимого) до ПКМ та РПГ-7. Зразки та порядок використання одноразових ручних гранатометів.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60D8" w14:textId="1CFC8DD2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6A61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530897B1" w14:textId="61FCF39D" w:rsidTr="00C576B1">
        <w:trPr>
          <w:cantSplit/>
        </w:trPr>
        <w:tc>
          <w:tcPr>
            <w:tcW w:w="301" w:type="pct"/>
            <w:vAlign w:val="center"/>
          </w:tcPr>
          <w:p w14:paraId="67FBA2C1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B9FAEDD" w14:textId="64804B49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у діях зі зброєю рушницею.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2B93" w14:textId="1BBE7D3F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C42F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5D799CC" wp14:editId="6B3424FD">
                  <wp:extent cx="155275" cy="155275"/>
                  <wp:effectExtent l="0" t="0" r="0" b="0"/>
                  <wp:docPr id="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8D9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33BAB223" w14:textId="59CC6C5D" w:rsidTr="00C576B1">
        <w:trPr>
          <w:cantSplit/>
          <w:trHeight w:val="613"/>
        </w:trPr>
        <w:tc>
          <w:tcPr>
            <w:tcW w:w="301" w:type="pct"/>
            <w:vAlign w:val="center"/>
          </w:tcPr>
          <w:p w14:paraId="6794041E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46EDEA5" w14:textId="13921508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416D" w14:textId="4A7BDDBE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C42F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CF6A827" wp14:editId="6D9DA9BF">
                  <wp:extent cx="155275" cy="155275"/>
                  <wp:effectExtent l="0" t="0" r="0" b="0"/>
                  <wp:docPr id="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1C55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338EFB9E" w14:textId="7259959C" w:rsidTr="00C576B1">
        <w:trPr>
          <w:cantSplit/>
        </w:trPr>
        <w:tc>
          <w:tcPr>
            <w:tcW w:w="301" w:type="pct"/>
            <w:vAlign w:val="center"/>
          </w:tcPr>
          <w:p w14:paraId="1C50C3C1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1729130" w14:textId="62BE9DEB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ривка штурмової групи до траншеї противника.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C29F" w14:textId="5485EC76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C42F0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0CD503F" wp14:editId="4F8C5182">
                  <wp:extent cx="155275" cy="155275"/>
                  <wp:effectExtent l="0" t="0" r="0" b="0"/>
                  <wp:docPr id="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6C5E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D05C043" w14:textId="70C34529" w:rsidTr="00C576B1">
        <w:trPr>
          <w:cantSplit/>
        </w:trPr>
        <w:tc>
          <w:tcPr>
            <w:tcW w:w="301" w:type="pct"/>
            <w:vAlign w:val="center"/>
          </w:tcPr>
          <w:p w14:paraId="0F57BC89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3E89FF9" w14:textId="03023706" w:rsidR="00AD77ED" w:rsidRPr="0028135C" w:rsidRDefault="00AD77ED" w:rsidP="00AD77ED">
            <w:pPr>
              <w:jc w:val="both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під час штурму та зачистки будівель (KILL HOUSE). Бойовий порядок групи. Метання гранат в будівлі. Використання нічних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E2E1" w14:textId="10EA2BE5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2F3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4F327092" w14:textId="75BCBAB9" w:rsidTr="00C576B1">
        <w:trPr>
          <w:cantSplit/>
        </w:trPr>
        <w:tc>
          <w:tcPr>
            <w:tcW w:w="301" w:type="pct"/>
            <w:vAlign w:val="center"/>
          </w:tcPr>
          <w:p w14:paraId="30AD7AD2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A4D91C6" w14:textId="7EB14558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1758" w14:textId="69910E21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303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CD80351" wp14:editId="060439E2">
                  <wp:extent cx="155275" cy="155275"/>
                  <wp:effectExtent l="0" t="0" r="0" b="0"/>
                  <wp:docPr id="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4D6E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090BF9A1" w14:textId="112B697A" w:rsidTr="00C576B1">
        <w:trPr>
          <w:cantSplit/>
        </w:trPr>
        <w:tc>
          <w:tcPr>
            <w:tcW w:w="301" w:type="pct"/>
            <w:vAlign w:val="center"/>
          </w:tcPr>
          <w:p w14:paraId="5D157691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B72773D" w14:textId="2C019D45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Правила стрільби по повітряним цілям. Тренування прийомам стрільби по повітряним цілям (у т.ч. із траншеї).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1B7B" w14:textId="6B2D458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303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2D12F40" wp14:editId="6E0E709B">
                  <wp:extent cx="155275" cy="155275"/>
                  <wp:effectExtent l="0" t="0" r="0" b="0"/>
                  <wp:docPr id="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321B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4FBAC0DE" w14:textId="6FE105E8" w:rsidTr="00C576B1">
        <w:trPr>
          <w:cantSplit/>
        </w:trPr>
        <w:tc>
          <w:tcPr>
            <w:tcW w:w="301" w:type="pct"/>
            <w:vAlign w:val="center"/>
          </w:tcPr>
          <w:p w14:paraId="2B7454F4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8EBE8B6" w14:textId="4498CE93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при виявленні БПЛА противника різних типів. Знищення БПЛА противника. Ведення зосереджувального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604F" w14:textId="3B02D9A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303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764B282" wp14:editId="6D211312">
                  <wp:extent cx="155275" cy="155275"/>
                  <wp:effectExtent l="0" t="0" r="0" b="0"/>
                  <wp:docPr id="1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75CA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CB5B05" w14:paraId="414A765D" w14:textId="412F9E6C" w:rsidTr="00C576B1">
        <w:trPr>
          <w:cantSplit/>
        </w:trPr>
        <w:tc>
          <w:tcPr>
            <w:tcW w:w="301" w:type="pct"/>
            <w:vAlign w:val="center"/>
          </w:tcPr>
          <w:p w14:paraId="4A85DC64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64B6B5" w14:textId="0231D775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F115" w14:textId="28E57E78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2303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7318ED9" wp14:editId="1341D8BA">
                  <wp:extent cx="155275" cy="155275"/>
                  <wp:effectExtent l="0" t="0" r="0" b="0"/>
                  <wp:docPr id="1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7F7B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F5151A" w14:paraId="545D16D0" w14:textId="7E708140" w:rsidTr="00C576B1">
        <w:trPr>
          <w:cantSplit/>
        </w:trPr>
        <w:tc>
          <w:tcPr>
            <w:tcW w:w="301" w:type="pct"/>
            <w:vAlign w:val="center"/>
          </w:tcPr>
          <w:p w14:paraId="60ABAF6A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5756959" w14:textId="60F79F68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4E20" w14:textId="16907DC3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5FD9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2F1D8D89" w14:textId="5E38DB60" w:rsidTr="00C576B1">
        <w:trPr>
          <w:cantSplit/>
        </w:trPr>
        <w:tc>
          <w:tcPr>
            <w:tcW w:w="301" w:type="pct"/>
            <w:vAlign w:val="center"/>
          </w:tcPr>
          <w:p w14:paraId="124106B4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AAD266" w14:textId="432613E3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«Бій в траншеї» без бойової стрільби.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76F0" w14:textId="40356AE5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E005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0283F67A" w14:textId="5B52FA1B" w:rsidTr="00C576B1">
        <w:trPr>
          <w:cantSplit/>
        </w:trPr>
        <w:tc>
          <w:tcPr>
            <w:tcW w:w="301" w:type="pct"/>
            <w:vAlign w:val="center"/>
          </w:tcPr>
          <w:p w14:paraId="1BCB8B07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A13F3E" w14:textId="729D2BE4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«Бій в траншеї» із залученням страйкбольного обладнання (дуель).</w:t>
            </w:r>
          </w:p>
        </w:tc>
        <w:tc>
          <w:tcPr>
            <w:tcW w:w="5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141A" w14:textId="0F0D2D22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31D0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789207C" wp14:editId="32AFF231">
                  <wp:extent cx="155275" cy="155275"/>
                  <wp:effectExtent l="0" t="0" r="0" b="0"/>
                  <wp:docPr id="1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B2EE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470FF87E" w14:textId="6E4A151F" w:rsidTr="00C576B1">
        <w:trPr>
          <w:cantSplit/>
        </w:trPr>
        <w:tc>
          <w:tcPr>
            <w:tcW w:w="301" w:type="pct"/>
            <w:tcBorders>
              <w:right w:val="single" w:sz="4" w:space="0" w:color="auto"/>
            </w:tcBorders>
            <w:vAlign w:val="center"/>
          </w:tcPr>
          <w:p w14:paraId="1B934F4F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4AE3" w14:textId="172E4147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D85A" w14:textId="22EAFDAC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31D0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C1267FB" wp14:editId="592BE05F">
                  <wp:extent cx="155275" cy="155275"/>
                  <wp:effectExtent l="0" t="0" r="0" b="0"/>
                  <wp:docPr id="1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3D19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71187A62" w14:textId="0249C539" w:rsidTr="00C576B1">
        <w:trPr>
          <w:cantSplit/>
        </w:trPr>
        <w:tc>
          <w:tcPr>
            <w:tcW w:w="301" w:type="pct"/>
            <w:tcBorders>
              <w:right w:val="single" w:sz="4" w:space="0" w:color="auto"/>
            </w:tcBorders>
            <w:vAlign w:val="center"/>
          </w:tcPr>
          <w:p w14:paraId="4ABCE718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A5E15" w14:textId="45254612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27B7" w14:textId="034B94B3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31D0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59457FE" wp14:editId="27007143">
                  <wp:extent cx="155275" cy="155275"/>
                  <wp:effectExtent l="0" t="0" r="0" b="0"/>
                  <wp:docPr id="1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C6B7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5E6D0655" w14:textId="55173E5C" w:rsidTr="00C576B1">
        <w:trPr>
          <w:cantSplit/>
        </w:trPr>
        <w:tc>
          <w:tcPr>
            <w:tcW w:w="301" w:type="pct"/>
            <w:vAlign w:val="center"/>
          </w:tcPr>
          <w:p w14:paraId="531BF8D0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3251D19" w14:textId="46BA9593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4A9B" w14:textId="67459A0A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16AC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4336206" wp14:editId="72446BB3">
                  <wp:extent cx="155275" cy="155275"/>
                  <wp:effectExtent l="0" t="0" r="0" b="0"/>
                  <wp:docPr id="1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4522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111495A1" w14:textId="262910E8" w:rsidTr="00C576B1">
        <w:trPr>
          <w:cantSplit/>
        </w:trPr>
        <w:tc>
          <w:tcPr>
            <w:tcW w:w="301" w:type="pct"/>
            <w:vAlign w:val="center"/>
          </w:tcPr>
          <w:p w14:paraId="1798C59F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AE216F6" w14:textId="18B8E9E9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військовослужбовців метанню гранати на дальність та влучність з різних положень (за умовами нормативу 8 ВП, 9 ВП).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D008" w14:textId="45E4A50B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16AC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F9C69F0" wp14:editId="5E991F4F">
                  <wp:extent cx="155275" cy="155275"/>
                  <wp:effectExtent l="0" t="0" r="0" b="0"/>
                  <wp:docPr id="1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48F6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E93394" w14:textId="3E4DAD14" w:rsidTr="00C576B1">
        <w:trPr>
          <w:cantSplit/>
        </w:trPr>
        <w:tc>
          <w:tcPr>
            <w:tcW w:w="301" w:type="pct"/>
            <w:vAlign w:val="center"/>
          </w:tcPr>
          <w:p w14:paraId="5DBD095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81C563A" w14:textId="558959F2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C012" w14:textId="7972459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BC7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2535F97F" w14:textId="224B35A3" w:rsidTr="00C576B1">
        <w:trPr>
          <w:cantSplit/>
        </w:trPr>
        <w:tc>
          <w:tcPr>
            <w:tcW w:w="301" w:type="pct"/>
            <w:vAlign w:val="center"/>
          </w:tcPr>
          <w:p w14:paraId="7B6C81B7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B9383A" w14:textId="3BBBB4B8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№14 “Стрільба під час пересування на полі бою зі зміною вогневої позиціі та зі зміною  положення для стрільби“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CE88" w14:textId="507E0C6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926C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EAEA8DB" wp14:editId="5D90A070">
                  <wp:extent cx="155275" cy="155275"/>
                  <wp:effectExtent l="0" t="0" r="0" b="0"/>
                  <wp:docPr id="1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67FC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CB5B05" w14:paraId="3C9E0C29" w14:textId="79830A1B" w:rsidTr="00C576B1">
        <w:trPr>
          <w:cantSplit/>
        </w:trPr>
        <w:tc>
          <w:tcPr>
            <w:tcW w:w="301" w:type="pct"/>
            <w:vAlign w:val="center"/>
          </w:tcPr>
          <w:p w14:paraId="22B1388F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3D37B01" w14:textId="3D95ED18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№29 “Стрільба із за укриття зі зміною положення для стрільби (стоячи, сидячи, присядки, лежачи) з правого та лівого плеча” (Х-подібна стрільба)  із залученням страйкбольного обладнання.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798D" w14:textId="1067E273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926C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C670F9E" wp14:editId="18CF294C">
                  <wp:extent cx="155275" cy="155275"/>
                  <wp:effectExtent l="0" t="0" r="0" b="0"/>
                  <wp:docPr id="1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ACAA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F5151A" w14:paraId="68773735" w14:textId="1417BD2B" w:rsidTr="00C576B1">
        <w:trPr>
          <w:cantSplit/>
        </w:trPr>
        <w:tc>
          <w:tcPr>
            <w:tcW w:w="301" w:type="pct"/>
            <w:vAlign w:val="center"/>
          </w:tcPr>
          <w:p w14:paraId="164556FD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D26F66E" w14:textId="3DA3CB0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№16 “бій в траншеї у складі двійки з бойовою стрільбою“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E7F3" w14:textId="7666ADB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D211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6C31B40A" w14:textId="1947BFE7" w:rsidTr="00C576B1">
        <w:trPr>
          <w:cantSplit/>
        </w:trPr>
        <w:tc>
          <w:tcPr>
            <w:tcW w:w="301" w:type="pct"/>
            <w:vAlign w:val="center"/>
          </w:tcPr>
          <w:p w14:paraId="408DD59A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C485D9F" w14:textId="53FF99ED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 дій військовослужбовців ПВ №22 “Стрільба в складі бойових групп під час виконання маневру“Охоплення ”(на скорочених дистанціях).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6D16" w14:textId="5C234648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BFC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CB5B05" w14:paraId="57EC7C3D" w14:textId="555F44B4" w:rsidTr="00C576B1">
        <w:trPr>
          <w:cantSplit/>
        </w:trPr>
        <w:tc>
          <w:tcPr>
            <w:tcW w:w="301" w:type="pct"/>
            <w:vAlign w:val="center"/>
          </w:tcPr>
          <w:p w14:paraId="49D4D5AC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5161303" w14:textId="7AC4155F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дій військовослужбовців вправи ПВ № 31 “Ведення зосередженого вогню по группі піхоти зі стрілецької зброї”.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004E" w14:textId="225292A4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4D05F37" wp14:editId="58E19F50">
                  <wp:extent cx="155275" cy="155275"/>
                  <wp:effectExtent l="0" t="0" r="0" b="0"/>
                  <wp:docPr id="5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A0B5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574CBDCD" w14:textId="7EB10822" w:rsidTr="00C576B1">
        <w:trPr>
          <w:cantSplit/>
        </w:trPr>
        <w:tc>
          <w:tcPr>
            <w:tcW w:w="301" w:type="pct"/>
            <w:vAlign w:val="center"/>
          </w:tcPr>
          <w:p w14:paraId="26670A13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9FA538B" w14:textId="4E84E898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Постановка бойового завдання.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D0C3" w14:textId="62A9B433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372F733" wp14:editId="0C821DDF">
                  <wp:extent cx="155275" cy="155275"/>
                  <wp:effectExtent l="0" t="0" r="0" b="0"/>
                  <wp:docPr id="5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EC05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1AD5FC89" w14:textId="41187CC5" w:rsidTr="00C576B1">
        <w:trPr>
          <w:cantSplit/>
        </w:trPr>
        <w:tc>
          <w:tcPr>
            <w:tcW w:w="301" w:type="pct"/>
            <w:vAlign w:val="center"/>
          </w:tcPr>
          <w:p w14:paraId="361A5025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A8159C9" w14:textId="1DDF1DC1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Навчання в одноманітному та правильному прицілюванні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2C4B" w14:textId="76C0AC48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89E2FCE" wp14:editId="479CD02C">
                  <wp:extent cx="155275" cy="155275"/>
                  <wp:effectExtent l="0" t="0" r="0" b="0"/>
                  <wp:docPr id="5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5C31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5D6A83AA" w14:textId="7518C0B4" w:rsidTr="00C576B1">
        <w:trPr>
          <w:cantSplit/>
        </w:trPr>
        <w:tc>
          <w:tcPr>
            <w:tcW w:w="301" w:type="pct"/>
            <w:vAlign w:val="center"/>
          </w:tcPr>
          <w:p w14:paraId="1E45CB98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A0460E" w14:textId="785304ED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№2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 навиків одноманітної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7DFE" w14:textId="65EAF5C2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1E30226" wp14:editId="7CD62A24">
                  <wp:extent cx="155275" cy="155275"/>
                  <wp:effectExtent l="0" t="0" r="0" b="0"/>
                  <wp:docPr id="5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B1BA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20204BB0" w14:textId="5C9FFB9E" w:rsidTr="00C576B1">
        <w:trPr>
          <w:cantSplit/>
        </w:trPr>
        <w:tc>
          <w:tcPr>
            <w:tcW w:w="301" w:type="pct"/>
            <w:vAlign w:val="center"/>
          </w:tcPr>
          <w:p w14:paraId="5A49FD7A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8E20A9" w14:textId="6EBA5069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№3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Навчання точності стрільби бінокулярним прицілюванням на різних відстанях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F073" w14:textId="3F1BAC14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3A5558E" wp14:editId="18CFFDB5">
                  <wp:extent cx="155275" cy="155275"/>
                  <wp:effectExtent l="0" t="0" r="0" b="0"/>
                  <wp:docPr id="5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CE72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4253DB94" w14:textId="01F08A10" w:rsidTr="00C576B1">
        <w:trPr>
          <w:cantSplit/>
        </w:trPr>
        <w:tc>
          <w:tcPr>
            <w:tcW w:w="301" w:type="pct"/>
            <w:vAlign w:val="center"/>
          </w:tcPr>
          <w:p w14:paraId="12046599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BA5D12" w14:textId="61C91252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№4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Навчання кучності стрільби з різних положень на середні відстані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681D" w14:textId="7E44C96A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FEFDE58" wp14:editId="2031B31B">
                  <wp:extent cx="155275" cy="155275"/>
                  <wp:effectExtent l="0" t="0" r="0" b="0"/>
                  <wp:docPr id="6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4675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507BDBB0" w14:textId="40B4AFC9" w:rsidTr="00C576B1">
        <w:trPr>
          <w:cantSplit/>
        </w:trPr>
        <w:tc>
          <w:tcPr>
            <w:tcW w:w="301" w:type="pct"/>
            <w:vAlign w:val="center"/>
          </w:tcPr>
          <w:p w14:paraId="261B9BB4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C310CA7" w14:textId="59AC9C9A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№5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Початкова стрільба з різних положень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коли визначена зона видимості в темну пору доби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285A" w14:textId="2DB0E42F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62E9C96" wp14:editId="753A2B90">
                  <wp:extent cx="155275" cy="155275"/>
                  <wp:effectExtent l="0" t="0" r="0" b="0"/>
                  <wp:docPr id="6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82D6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1DBE2387" w14:textId="1D504428" w:rsidTr="00C576B1">
        <w:trPr>
          <w:cantSplit/>
        </w:trPr>
        <w:tc>
          <w:tcPr>
            <w:tcW w:w="301" w:type="pct"/>
            <w:vAlign w:val="center"/>
          </w:tcPr>
          <w:p w14:paraId="3AA7C45B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124B398" w14:textId="09EFF07C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№6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Стрільба з-за укриття зі зміною вогневої позиції та перезарядкою по нерухомій цілі в обмежений час вдень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0AB493" w14:textId="53A623EE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7BD3B9A" wp14:editId="21A44A21">
                  <wp:extent cx="155275" cy="155275"/>
                  <wp:effectExtent l="0" t="0" r="0" b="0"/>
                  <wp:docPr id="6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621D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CB5B05" w14:paraId="668C3444" w14:textId="38E7B320" w:rsidTr="00C576B1">
        <w:trPr>
          <w:cantSplit/>
        </w:trPr>
        <w:tc>
          <w:tcPr>
            <w:tcW w:w="301" w:type="pct"/>
            <w:vAlign w:val="center"/>
          </w:tcPr>
          <w:p w14:paraId="2265A765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0D38DC2" w14:textId="1DE3A5C8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№7 «</w:t>
            </w:r>
            <w:r w:rsidRPr="0028135C">
              <w:rPr>
                <w:rFonts w:eastAsia="Times New Roman" w:cs="Times New Roman"/>
                <w:sz w:val="14"/>
                <w:szCs w:val="14"/>
                <w:lang w:val="uk-UA" w:eastAsia="zh-CN"/>
              </w:rPr>
              <w:t>Навчання стрільбі по груповій цілі на відстані 50 м, з-за укриття, з різних положень, з сильної та слабкої руки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0A91" w14:textId="36BC9CE5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CDBCCE9" wp14:editId="1751110A">
                  <wp:extent cx="155275" cy="155275"/>
                  <wp:effectExtent l="0" t="0" r="0" b="0"/>
                  <wp:docPr id="6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9C22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6E62AF64" w14:textId="56A57F18" w:rsidTr="00C576B1">
        <w:trPr>
          <w:cantSplit/>
        </w:trPr>
        <w:tc>
          <w:tcPr>
            <w:tcW w:w="301" w:type="pct"/>
            <w:vAlign w:val="center"/>
          </w:tcPr>
          <w:p w14:paraId="2BBDFB82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6665CC" w14:textId="415BB350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№8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Стрільба з місця по нерухомих цілях з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 xml:space="preserve"> 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uk-UA"/>
              </w:rPr>
              <w:t>усування затримок  під час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»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0619" w14:textId="1C0772FE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4D34340" wp14:editId="17C7EB4F">
                  <wp:extent cx="155275" cy="155275"/>
                  <wp:effectExtent l="0" t="0" r="0" b="0"/>
                  <wp:docPr id="6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A525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CB5B05" w14:paraId="4F397F81" w14:textId="5B1145B8" w:rsidTr="00C576B1">
        <w:trPr>
          <w:cantSplit/>
        </w:trPr>
        <w:tc>
          <w:tcPr>
            <w:tcW w:w="301" w:type="pct"/>
            <w:vAlign w:val="center"/>
          </w:tcPr>
          <w:p w14:paraId="5AEF8603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F51681" w14:textId="75FACCBD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№9 «</w:t>
            </w:r>
            <w:r w:rsidRPr="0028135C">
              <w:rPr>
                <w:rFonts w:cs="Times New Roman"/>
                <w:sz w:val="14"/>
                <w:szCs w:val="14"/>
                <w:lang w:val="uk-UA" w:eastAsia="zh-CN"/>
              </w:rPr>
              <w:t>Стрільба з окопу по штурмовій та маневреній групі з зміною позиції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»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1E8B" w14:textId="6B9AEF3E" w:rsidR="009867B8" w:rsidRPr="0028135C" w:rsidRDefault="009867B8" w:rsidP="009867B8">
            <w:pPr>
              <w:jc w:val="center"/>
              <w:rPr>
                <w:rFonts w:cs="Times New Roman"/>
                <w:bCs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1D90A8C" wp14:editId="6E765B6C">
                  <wp:extent cx="155275" cy="155275"/>
                  <wp:effectExtent l="0" t="0" r="0" b="0"/>
                  <wp:docPr id="6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9669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0C1E0234" w14:textId="38130992" w:rsidTr="00C576B1">
        <w:trPr>
          <w:cantSplit/>
        </w:trPr>
        <w:tc>
          <w:tcPr>
            <w:tcW w:w="301" w:type="pct"/>
            <w:vAlign w:val="center"/>
          </w:tcPr>
          <w:p w14:paraId="6BDD5CDD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4084CB" w14:textId="318D7635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№10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 навиків стрільби чергами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38FD" w14:textId="4D9E31C6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8E8565D" wp14:editId="14461B09">
                  <wp:extent cx="155275" cy="155275"/>
                  <wp:effectExtent l="0" t="0" r="0" b="0"/>
                  <wp:docPr id="6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EE32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CB5B05" w14:paraId="25D4559F" w14:textId="6758CAEE" w:rsidTr="00C576B1">
        <w:trPr>
          <w:cantSplit/>
        </w:trPr>
        <w:tc>
          <w:tcPr>
            <w:tcW w:w="301" w:type="pct"/>
            <w:vAlign w:val="center"/>
          </w:tcPr>
          <w:p w14:paraId="76473285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46A09E9" w14:textId="1AFC995C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№11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val="uk-UA" w:eastAsia="uk-UA"/>
              </w:rPr>
              <w:t>Стрільба з місця бінокулярним прицілюванням по нерухомій цілі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F136" w14:textId="6087D54D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900B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60ECB2E" wp14:editId="1095863F">
                  <wp:extent cx="155275" cy="155275"/>
                  <wp:effectExtent l="0" t="0" r="0" b="0"/>
                  <wp:docPr id="6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F356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CB5B05" w14:paraId="66661F1D" w14:textId="191D1325" w:rsidTr="00C576B1">
        <w:trPr>
          <w:cantSplit/>
        </w:trPr>
        <w:tc>
          <w:tcPr>
            <w:tcW w:w="301" w:type="pct"/>
            <w:vAlign w:val="center"/>
          </w:tcPr>
          <w:p w14:paraId="5DE586A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1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C953" w14:textId="3A312BAE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 w:themeColor="text1"/>
                <w:sz w:val="14"/>
                <w:szCs w:val="14"/>
                <w:lang w:val="uk-UA"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№12 «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val="uk-UA" w:eastAsia="uk-UA"/>
              </w:rPr>
              <w:t>Швидкісна стрільба з розпізнанням цілі та переносом вогню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5D61" w14:textId="534BCCE4" w:rsidR="00AD77ED" w:rsidRPr="0028135C" w:rsidRDefault="009867B8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E0034E6" wp14:editId="08FA2EE1">
                  <wp:extent cx="155275" cy="155275"/>
                  <wp:effectExtent l="0" t="0" r="0" b="0"/>
                  <wp:docPr id="6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314F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4748CC44" w14:textId="03946664" w:rsidTr="00C576B1">
        <w:trPr>
          <w:cantSplit/>
        </w:trPr>
        <w:tc>
          <w:tcPr>
            <w:tcW w:w="301" w:type="pct"/>
            <w:vAlign w:val="center"/>
          </w:tcPr>
          <w:p w14:paraId="76C4834F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BEE5D7D" w14:textId="4FB257CD" w:rsidR="009867B8" w:rsidRPr="0028135C" w:rsidRDefault="009867B8" w:rsidP="009867B8">
            <w:pPr>
              <w:widowControl w:val="0"/>
              <w:suppressAutoHyphens/>
              <w:autoSpaceDE w:val="0"/>
              <w:rPr>
                <w:color w:val="000000" w:themeColor="text1"/>
                <w:sz w:val="14"/>
                <w:szCs w:val="14"/>
                <w:lang w:val="uk-UA" w:eastAsia="zh-CN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№13 «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Відпрацювання навиків стрільби в русі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4EA" w14:textId="068A7A10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60AE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9797269" wp14:editId="1326DB46">
                  <wp:extent cx="155275" cy="155275"/>
                  <wp:effectExtent l="0" t="0" r="0" b="0"/>
                  <wp:docPr id="6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B0C4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584AE959" w14:textId="07123004" w:rsidTr="00C576B1">
        <w:trPr>
          <w:cantSplit/>
        </w:trPr>
        <w:tc>
          <w:tcPr>
            <w:tcW w:w="301" w:type="pct"/>
            <w:vAlign w:val="center"/>
          </w:tcPr>
          <w:p w14:paraId="4ED11C93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7DF3DE0" w14:textId="77777777" w:rsidR="009867B8" w:rsidRPr="0028135C" w:rsidRDefault="009867B8" w:rsidP="009867B8">
            <w:pPr>
              <w:rPr>
                <w:rFonts w:eastAsia="Arial Unicode MS" w:cs="Times New Roman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№14 «</w:t>
            </w:r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Стрільба </w:t>
            </w:r>
            <w:bookmarkStart w:id="1" w:name="_Hlk169559599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під час пересування на полі бою</w:t>
            </w:r>
            <w:bookmarkEnd w:id="1"/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 xml:space="preserve"> зі міною вогневої позиції</w:t>
            </w:r>
          </w:p>
          <w:p w14:paraId="4742255E" w14:textId="1A556B28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eastAsia="Arial Unicode MS" w:cs="Times New Roman"/>
                <w:sz w:val="14"/>
                <w:szCs w:val="14"/>
                <w:lang w:eastAsia="uk-UA"/>
              </w:rPr>
              <w:t>та зі зміною положення для стрільби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6B8D" w14:textId="54B6B796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60AE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0ADE750" wp14:editId="2A8F982B">
                  <wp:extent cx="155275" cy="155275"/>
                  <wp:effectExtent l="0" t="0" r="0" b="0"/>
                  <wp:docPr id="7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B0A4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65586509" w14:textId="312D5D58" w:rsidTr="00C576B1">
        <w:trPr>
          <w:cantSplit/>
        </w:trPr>
        <w:tc>
          <w:tcPr>
            <w:tcW w:w="301" w:type="pct"/>
            <w:vAlign w:val="center"/>
          </w:tcPr>
          <w:p w14:paraId="4CE6CF1A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A3F522" w14:textId="59FC9A86" w:rsidR="009867B8" w:rsidRPr="0028135C" w:rsidRDefault="009867B8" w:rsidP="009867B8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№15 «</w:t>
            </w:r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 xml:space="preserve">Безперервна </w:t>
            </w:r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 xml:space="preserve">стрільба </w:t>
            </w:r>
            <w:bookmarkStart w:id="2" w:name="_Hlk169593792"/>
            <w:r w:rsidRPr="0028135C">
              <w:rPr>
                <w:rFonts w:cs="Times New Roman"/>
                <w:bCs/>
                <w:color w:val="000000"/>
                <w:sz w:val="14"/>
                <w:szCs w:val="14"/>
                <w:lang w:eastAsia="zh-CN"/>
              </w:rPr>
              <w:t>з окопу по піхоті що наступає та переміщення по траншеї під час зміни позиції</w:t>
            </w:r>
            <w:bookmarkEnd w:id="2"/>
            <w:r w:rsidRPr="0028135C">
              <w:rPr>
                <w:rFonts w:cs="Times New Roman"/>
                <w:bCs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E747" w14:textId="61CD74A0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60AE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1FFFCA6" wp14:editId="748C3847">
                  <wp:extent cx="155275" cy="155275"/>
                  <wp:effectExtent l="0" t="0" r="0" b="0"/>
                  <wp:docPr id="7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C3AC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B2873E" w14:textId="4BF97AFF" w:rsidTr="00C576B1">
        <w:trPr>
          <w:cantSplit/>
        </w:trPr>
        <w:tc>
          <w:tcPr>
            <w:tcW w:w="301" w:type="pct"/>
            <w:vAlign w:val="center"/>
          </w:tcPr>
          <w:p w14:paraId="0B28E6BC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B287351" w14:textId="4AC0DAF9" w:rsidR="00AD77ED" w:rsidRPr="0028135C" w:rsidRDefault="00AD77ED" w:rsidP="00AD77ED">
            <w:pPr>
              <w:jc w:val="both"/>
              <w:rPr>
                <w:rFonts w:cs="Times New Roman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 №16 «</w:t>
            </w:r>
            <w:r w:rsidRPr="0028135C">
              <w:rPr>
                <w:rFonts w:eastAsia="Times New Roman" w:cs="Times New Roman"/>
                <w:sz w:val="14"/>
                <w:szCs w:val="14"/>
                <w:lang w:eastAsia="uk-UA"/>
              </w:rPr>
              <w:t>Бій в траншеї у складі двійки з бойовою стрільбою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CD09" w14:textId="1602DE2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567D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2FD42C03" w14:textId="6B32C8AF" w:rsidTr="00C576B1">
        <w:trPr>
          <w:cantSplit/>
        </w:trPr>
        <w:tc>
          <w:tcPr>
            <w:tcW w:w="301" w:type="pct"/>
            <w:vAlign w:val="center"/>
          </w:tcPr>
          <w:p w14:paraId="49FB3F79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9D698E" w14:textId="77777777" w:rsidR="009867B8" w:rsidRPr="0028135C" w:rsidRDefault="009867B8" w:rsidP="009867B8">
            <w:pPr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ПВ-17 «</w:t>
            </w:r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Стрільба в складі групи зі стрілецької зброї</w:t>
            </w:r>
          </w:p>
          <w:p w14:paraId="46BED8A7" w14:textId="28E76A64" w:rsidR="009867B8" w:rsidRPr="0028135C" w:rsidRDefault="009867B8" w:rsidP="009867B8">
            <w:pPr>
              <w:rPr>
                <w:sz w:val="14"/>
                <w:szCs w:val="14"/>
              </w:rPr>
            </w:pPr>
            <w:r w:rsidRPr="0028135C">
              <w:rPr>
                <w:rFonts w:eastAsia="Times New Roman" w:cs="Times New Roman"/>
                <w:bCs/>
                <w:color w:val="000000"/>
                <w:sz w:val="14"/>
                <w:szCs w:val="14"/>
                <w:lang w:eastAsia="uk-UA"/>
              </w:rPr>
              <w:t>по БпЛА, що рухається висотою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5463" w14:textId="3B752BD6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C0A4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91F82CB" wp14:editId="68E960B6">
                  <wp:extent cx="155275" cy="155275"/>
                  <wp:effectExtent l="0" t="0" r="0" b="0"/>
                  <wp:docPr id="7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C229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5DF26B95" w14:textId="26AA579E" w:rsidTr="00C576B1">
        <w:trPr>
          <w:cantSplit/>
        </w:trPr>
        <w:tc>
          <w:tcPr>
            <w:tcW w:w="301" w:type="pct"/>
            <w:vAlign w:val="center"/>
          </w:tcPr>
          <w:p w14:paraId="13946F58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0E95731" w14:textId="77777777" w:rsidR="009867B8" w:rsidRPr="0028135C" w:rsidRDefault="009867B8" w:rsidP="009867B8">
            <w:pPr>
              <w:widowControl w:val="0"/>
              <w:rPr>
                <w:rFonts w:eastAsia="Times New Roman" w:cs="Times New Roman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sz w:val="14"/>
                <w:szCs w:val="14"/>
              </w:rPr>
              <w:t>№18</w:t>
            </w:r>
            <w:r w:rsidRPr="0028135C">
              <w:rPr>
                <w:rFonts w:eastAsia="Times New Roman" w:cs="Times New Roman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«</w:t>
            </w:r>
            <w:r w:rsidRPr="0028135C">
              <w:rPr>
                <w:rFonts w:eastAsia="Times New Roman" w:cs="Times New Roman"/>
                <w:sz w:val="14"/>
                <w:szCs w:val="14"/>
              </w:rPr>
              <w:t>Стрільба по дронам з рушниці зі зміною вогневої позиції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»</w:t>
            </w:r>
          </w:p>
          <w:p w14:paraId="4080371F" w14:textId="77777777" w:rsidR="009867B8" w:rsidRPr="0028135C" w:rsidRDefault="009867B8" w:rsidP="009867B8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6F6D" w14:textId="5C302472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C0A4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DF30CB2" wp14:editId="303AD5FE">
                  <wp:extent cx="155275" cy="155275"/>
                  <wp:effectExtent l="0" t="0" r="0" b="0"/>
                  <wp:docPr id="7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0F21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75BE7438" w14:textId="678150CF" w:rsidTr="00C576B1">
        <w:trPr>
          <w:cantSplit/>
        </w:trPr>
        <w:tc>
          <w:tcPr>
            <w:tcW w:w="301" w:type="pct"/>
            <w:vAlign w:val="center"/>
          </w:tcPr>
          <w:p w14:paraId="0C3A1E97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2C2DCFA" w14:textId="77777777" w:rsidR="009867B8" w:rsidRPr="0028135C" w:rsidRDefault="009867B8" w:rsidP="009867B8">
            <w:pPr>
              <w:suppressAutoHyphens/>
              <w:autoSpaceDE w:val="0"/>
              <w:autoSpaceDN w:val="0"/>
              <w:adjustRightInd w:val="0"/>
              <w:spacing w:line="228" w:lineRule="auto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№19</w:t>
            </w:r>
            <w:bookmarkStart w:id="3" w:name="_Hlk186128391"/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Стрільба із за укриття зі зміною положення для стрільби (стоячи, сидячи, присядки) з правого та лівого плеча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  <w:bookmarkEnd w:id="3"/>
          </w:p>
          <w:p w14:paraId="2CB437DC" w14:textId="77777777" w:rsidR="009867B8" w:rsidRPr="0028135C" w:rsidRDefault="009867B8" w:rsidP="009867B8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C4D2" w14:textId="5C303622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C0A4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0998D6B" wp14:editId="5DD31E42">
                  <wp:extent cx="155275" cy="155275"/>
                  <wp:effectExtent l="0" t="0" r="0" b="0"/>
                  <wp:docPr id="7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FDB9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7DB366D9" w14:textId="6BE38AF4" w:rsidTr="00C576B1">
        <w:trPr>
          <w:cantSplit/>
        </w:trPr>
        <w:tc>
          <w:tcPr>
            <w:tcW w:w="301" w:type="pct"/>
            <w:vAlign w:val="center"/>
          </w:tcPr>
          <w:p w14:paraId="6B685B3C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A4250F" w14:textId="77777777" w:rsidR="009867B8" w:rsidRPr="0028135C" w:rsidRDefault="009867B8" w:rsidP="009867B8">
            <w:pPr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u w:val="single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 20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u w:val="single"/>
                <w:lang w:val="uk-UA" w:eastAsia="uk-UA"/>
              </w:rPr>
              <w:t xml:space="preserve"> </w:t>
            </w:r>
            <w:r w:rsidRPr="0028135C">
              <w:rPr>
                <w:rFonts w:cs="Times New Roman"/>
                <w:bCs/>
                <w:color w:val="000000" w:themeColor="text1"/>
                <w:sz w:val="14"/>
                <w:szCs w:val="14"/>
              </w:rPr>
              <w:t>“Робота в двійці, при переміщенні від укриття до укриття”</w:t>
            </w:r>
          </w:p>
          <w:p w14:paraId="1D810D87" w14:textId="77777777" w:rsidR="009867B8" w:rsidRPr="0028135C" w:rsidRDefault="009867B8" w:rsidP="009867B8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A9EA" w14:textId="073CA265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3C0A4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C2EBD0E" wp14:editId="68179D0C">
                  <wp:extent cx="155275" cy="155275"/>
                  <wp:effectExtent l="0" t="0" r="0" b="0"/>
                  <wp:docPr id="7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B04C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CD4EDC" w14:textId="7FB61E9C" w:rsidTr="00C576B1">
        <w:trPr>
          <w:cantSplit/>
        </w:trPr>
        <w:tc>
          <w:tcPr>
            <w:tcW w:w="301" w:type="pct"/>
            <w:vAlign w:val="center"/>
          </w:tcPr>
          <w:p w14:paraId="29C4C385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2E79CE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№ 21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Arial Unicode MS" w:cs="Times New Roman"/>
                <w:bCs/>
                <w:sz w:val="14"/>
                <w:szCs w:val="14"/>
                <w:lang w:eastAsia="uk-UA"/>
              </w:rPr>
              <w:t xml:space="preserve">“Стрільба у складі бойової двійки під час пересування на полі бою” </w:t>
            </w:r>
          </w:p>
          <w:p w14:paraId="7C8D8407" w14:textId="77777777" w:rsidR="00AD77ED" w:rsidRPr="0028135C" w:rsidRDefault="00AD77ED" w:rsidP="00AD77ED">
            <w:pPr>
              <w:rPr>
                <w:sz w:val="14"/>
                <w:szCs w:val="14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0205" w14:textId="61BA86EC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400F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0F1928A1" w14:textId="78C33CD0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434788D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A08D" w14:textId="5E03A701" w:rsidR="00AD77ED" w:rsidRPr="0028135C" w:rsidRDefault="00AD77ED" w:rsidP="00AD77ED">
            <w:pPr>
              <w:rPr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val="uk-UA" w:eastAsia="uk-UA"/>
              </w:rPr>
              <w:t xml:space="preserve">№ 22  </w:t>
            </w:r>
            <w:r w:rsidRPr="0028135C">
              <w:rPr>
                <w:rFonts w:eastAsia="Times New Roman" w:cs="Times New Roman"/>
                <w:bCs/>
                <w:color w:val="000000" w:themeColor="text1"/>
                <w:sz w:val="14"/>
                <w:szCs w:val="14"/>
                <w:lang w:eastAsia="uk-UA"/>
              </w:rPr>
              <w:t>“Стрільба в складі бойових груп під час виконання маневру “Охоплення”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0749" w14:textId="4BD6FF46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EEB2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614F85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17336D88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DBC6B" w14:textId="4D2AC30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eastAsia="zh-CN"/>
              </w:rPr>
              <w:t>№ 23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 w:eastAsia="zh-CN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>“Бій в місті зі міною вогневої позиції”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2FAF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2C1C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39E3BBB2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AD77449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D26F" w14:textId="77777777" w:rsidR="00AD77ED" w:rsidRPr="0028135C" w:rsidRDefault="00AD77ED" w:rsidP="00AD77ED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>№24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“Бій в будівлі зі міною вогневої позиції” </w:t>
            </w:r>
          </w:p>
          <w:p w14:paraId="369501C4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8FC0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808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F5151A" w14:paraId="136E4032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32CF39DE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E5EF" w14:textId="77777777" w:rsidR="00AD77ED" w:rsidRPr="0028135C" w:rsidRDefault="00AD77ED" w:rsidP="00AD77ED">
            <w:pPr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>№25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val="uk-UA" w:eastAsia="uk-UA"/>
              </w:rPr>
              <w:t xml:space="preserve">“Бій в лісозмузі зі міною вогневої позиції” </w:t>
            </w:r>
          </w:p>
          <w:p w14:paraId="52EBD79C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4CF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A300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67F09E76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1990A566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D42B" w14:textId="77777777" w:rsidR="009867B8" w:rsidRPr="0028135C" w:rsidRDefault="009867B8" w:rsidP="009867B8">
            <w:pPr>
              <w:rPr>
                <w:rFonts w:cs="Times New Roman"/>
                <w:color w:val="000000" w:themeColor="text1"/>
                <w:sz w:val="14"/>
                <w:szCs w:val="14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</w:rPr>
              <w:t>№26</w:t>
            </w:r>
            <w:r w:rsidRPr="0028135C">
              <w:rPr>
                <w:rFonts w:cs="Times New Roman"/>
                <w:color w:val="000000" w:themeColor="text1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Arial Unicode MS" w:cs="Times New Roman"/>
                <w:color w:val="000000" w:themeColor="text1"/>
                <w:sz w:val="14"/>
                <w:szCs w:val="14"/>
                <w:lang w:eastAsia="uk-UA"/>
              </w:rPr>
              <w:t xml:space="preserve">“Маневрена оборона зі міною вогневої позиції” </w:t>
            </w:r>
          </w:p>
          <w:p w14:paraId="5D25F326" w14:textId="77777777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E262" w14:textId="5621D3AF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377CF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AC2D336" wp14:editId="4F2DBB5F">
                  <wp:extent cx="155275" cy="155275"/>
                  <wp:effectExtent l="0" t="0" r="0" b="0"/>
                  <wp:docPr id="7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7A75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11139E9B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5CCB4D0E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675C" w14:textId="77777777" w:rsidR="009867B8" w:rsidRPr="0028135C" w:rsidRDefault="009867B8" w:rsidP="009867B8">
            <w:pPr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cs="Times New Roman"/>
                <w:sz w:val="14"/>
                <w:szCs w:val="14"/>
              </w:rPr>
              <w:t>№27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rFonts w:eastAsia="Times New Roman" w:cs="Times New Roman"/>
                <w:sz w:val="14"/>
                <w:szCs w:val="14"/>
                <w:lang w:eastAsia="ru-RU"/>
              </w:rPr>
              <w:t xml:space="preserve">Наступ малими тактичними групами в </w:t>
            </w:r>
            <w:r w:rsidRPr="0028135C">
              <w:rPr>
                <w:rFonts w:eastAsia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складі відділення в пішому порядку з прикриттям вогнем із озброєння БМ (кулемету)  </w:t>
            </w:r>
          </w:p>
          <w:p w14:paraId="7E57F79C" w14:textId="77777777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2099" w14:textId="287A15E9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377CF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EA762C9" wp14:editId="26859C60">
                  <wp:extent cx="155275" cy="155275"/>
                  <wp:effectExtent l="0" t="0" r="0" b="0"/>
                  <wp:docPr id="7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4A0C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CB5B05" w14:paraId="30610EBD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B089425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C2A4A" w14:textId="77777777" w:rsidR="009867B8" w:rsidRPr="0028135C" w:rsidRDefault="009867B8" w:rsidP="009867B8">
            <w:pPr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>№28 “Навчання стрільбі вночі по цілях що з’являються із використанням</w:t>
            </w:r>
            <w:r w:rsidRPr="0028135C">
              <w:rPr>
                <w:rFonts w:eastAsia="Arial Unicode MS" w:cs="Times New Roman"/>
                <w:bCs/>
                <w:sz w:val="14"/>
                <w:szCs w:val="14"/>
                <w:lang w:val="uk-UA" w:eastAsia="uk-UA"/>
              </w:rPr>
              <w:t xml:space="preserve"> коліматорних прицілів”</w:t>
            </w:r>
          </w:p>
          <w:p w14:paraId="13284ADA" w14:textId="77777777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46F8" w14:textId="6ECCE351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377CF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5398F77" wp14:editId="4C419794">
                  <wp:extent cx="155275" cy="155275"/>
                  <wp:effectExtent l="0" t="0" r="0" b="0"/>
                  <wp:docPr id="7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4D4B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747C8A0C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7CFD3DE9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01A5" w14:textId="77777777" w:rsidR="009867B8" w:rsidRPr="0028135C" w:rsidRDefault="009867B8" w:rsidP="009867B8">
            <w:pPr>
              <w:suppressAutoHyphens/>
              <w:autoSpaceDE w:val="0"/>
              <w:autoSpaceDN w:val="0"/>
              <w:adjustRightInd w:val="0"/>
              <w:spacing w:line="228" w:lineRule="auto"/>
              <w:ind w:right="-1135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№29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</w:t>
            </w:r>
            <w:r w:rsidRPr="0028135C">
              <w:rPr>
                <w:rFonts w:cs="Times New Roman"/>
                <w:bCs/>
                <w:sz w:val="14"/>
                <w:szCs w:val="14"/>
                <w:lang w:eastAsia="zh-CN"/>
              </w:rPr>
              <w:t>Стрільба із за укриття зі зміною положення для стрільби (стоячи, сидячи, присядки) з правого та лівого плеча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”</w:t>
            </w:r>
          </w:p>
          <w:p w14:paraId="1A3D1F77" w14:textId="77777777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C99C" w14:textId="0B60F052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377CF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0F02E51" wp14:editId="392D9991">
                  <wp:extent cx="155275" cy="155275"/>
                  <wp:effectExtent l="0" t="0" r="0" b="0"/>
                  <wp:docPr id="7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340C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43EF256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338BB550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E997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№30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“Стрільба з автомата з коротких дистанцій по штурмовій групі противника”</w:t>
            </w:r>
          </w:p>
          <w:p w14:paraId="11B78FE3" w14:textId="77777777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B86D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19F3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5A76A7D1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0F5F5DBA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06BE" w14:textId="77777777" w:rsidR="009867B8" w:rsidRPr="0028135C" w:rsidRDefault="009867B8" w:rsidP="009867B8">
            <w:pPr>
              <w:autoSpaceDE w:val="0"/>
              <w:autoSpaceDN w:val="0"/>
              <w:adjustRightInd w:val="0"/>
              <w:ind w:right="-143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 31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val="uk-UA" w:eastAsia="uk-UA"/>
              </w:rPr>
              <w:t xml:space="preserve">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“Ведення зосередженого вогню по групі піхоти зі стрілецької зброї”</w:t>
            </w:r>
          </w:p>
          <w:p w14:paraId="589B5620" w14:textId="77777777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F43F" w14:textId="1C22C1D9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3778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C735C33" wp14:editId="70A4FD78">
                  <wp:extent cx="155275" cy="155275"/>
                  <wp:effectExtent l="0" t="0" r="0" b="0"/>
                  <wp:docPr id="8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00EE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4CC5F3CA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378F0B6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38C68" w14:textId="77777777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 xml:space="preserve">Практичне виконання ПВ </w:t>
            </w:r>
            <w:r w:rsidRPr="0028135C">
              <w:rPr>
                <w:rFonts w:eastAsia="Times New Roman" w:cs="Times New Roman"/>
                <w:bCs/>
                <w:sz w:val="14"/>
                <w:szCs w:val="14"/>
                <w:lang w:eastAsia="uk-UA"/>
              </w:rPr>
              <w:t>№32 (виконується під час проведення заняття з тактичної підготовки )“Метання ручної уламкової гранати під час штурму траншеї різними способами”</w:t>
            </w:r>
          </w:p>
          <w:p w14:paraId="31B75E6B" w14:textId="77777777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0E2E" w14:textId="049CE8FF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3778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2A3309E" wp14:editId="198CD6CC">
                  <wp:extent cx="155275" cy="155275"/>
                  <wp:effectExtent l="0" t="0" r="0" b="0"/>
                  <wp:docPr id="8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D659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2C749895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A5C768F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4375" w14:textId="535E1C0A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КС 2.01(03-04).1.1 стрільба з місця по цілях, шо з’являються.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D4D7" w14:textId="4B1908D4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C37784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A749A1D" wp14:editId="06490FFF">
                  <wp:extent cx="155275" cy="155275"/>
                  <wp:effectExtent l="0" t="0" r="0" b="0"/>
                  <wp:docPr id="8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2755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AD77ED" w:rsidRPr="0028135C" w14:paraId="121FF498" w14:textId="77777777" w:rsidTr="00C576B1">
        <w:trPr>
          <w:cantSplit/>
        </w:trPr>
        <w:tc>
          <w:tcPr>
            <w:tcW w:w="301" w:type="pct"/>
            <w:tcBorders>
              <w:bottom w:val="single" w:sz="4" w:space="0" w:color="auto"/>
            </w:tcBorders>
            <w:vAlign w:val="center"/>
          </w:tcPr>
          <w:p w14:paraId="6A15D9D1" w14:textId="77777777" w:rsidR="00AD77ED" w:rsidRPr="0028135C" w:rsidRDefault="00AD77ED" w:rsidP="00AD77ED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203C" w14:textId="5C66968E" w:rsidR="00AD77ED" w:rsidRPr="0028135C" w:rsidRDefault="00AD77ED" w:rsidP="00AD77ED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Практичне виконання КС 1.06.1.1 “Стрільба з місця по нерухомій цілі з ПУС – 7”.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7A8E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94D8" w14:textId="77777777" w:rsidR="00AD77ED" w:rsidRPr="0028135C" w:rsidRDefault="00AD77ED" w:rsidP="00AD77ED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BC38F53" w14:textId="3FD21BAC" w:rsidTr="00C576B1">
        <w:trPr>
          <w:cantSplit/>
        </w:trPr>
        <w:tc>
          <w:tcPr>
            <w:tcW w:w="3904" w:type="pct"/>
            <w:gridSpan w:val="2"/>
            <w:tcBorders>
              <w:right w:val="nil"/>
            </w:tcBorders>
            <w:vAlign w:val="center"/>
          </w:tcPr>
          <w:p w14:paraId="0A2E3C65" w14:textId="64132276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rFonts w:eastAsia="Times New Roman"/>
                <w:b/>
                <w:sz w:val="18"/>
                <w:szCs w:val="18"/>
                <w:lang w:val="uk-UA" w:eastAsia="uk-UA"/>
              </w:rPr>
            </w:pPr>
            <w:r w:rsidRPr="0028135C">
              <w:rPr>
                <w:rFonts w:eastAsia="Times New Roman"/>
                <w:b/>
                <w:sz w:val="18"/>
                <w:szCs w:val="18"/>
                <w:lang w:val="uk-UA" w:eastAsia="uk-UA"/>
              </w:rPr>
              <w:t>ТАКТИЧНА ПІДГОТОВКА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CFAA43" w14:textId="77777777" w:rsidR="00C576B1" w:rsidRPr="0028135C" w:rsidRDefault="00C576B1" w:rsidP="0013059E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7CCF" w14:textId="6F72D471" w:rsidR="00C576B1" w:rsidRPr="0028135C" w:rsidRDefault="00C576B1" w:rsidP="0013059E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0FE3E8B" w14:textId="14CCFD8C" w:rsidTr="00C576B1">
        <w:trPr>
          <w:cantSplit/>
        </w:trPr>
        <w:tc>
          <w:tcPr>
            <w:tcW w:w="301" w:type="pct"/>
            <w:vAlign w:val="center"/>
          </w:tcPr>
          <w:p w14:paraId="18514E9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2412F55" w14:textId="1F5223CF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Склад, припасування спорядження, догляд за ним. Бойовий комплект і його розміщення в предметах екіпірування.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8B00" w14:textId="1C2F552D" w:rsidR="00C576B1" w:rsidRPr="0028135C" w:rsidRDefault="009867B8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EE3596A" wp14:editId="52EA2EF1">
                  <wp:extent cx="155275" cy="155275"/>
                  <wp:effectExtent l="0" t="0" r="0" b="0"/>
                  <wp:docPr id="8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B084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61C3E74" w14:textId="68AB6475" w:rsidTr="00C576B1">
        <w:trPr>
          <w:cantSplit/>
        </w:trPr>
        <w:tc>
          <w:tcPr>
            <w:tcW w:w="301" w:type="pct"/>
            <w:vAlign w:val="center"/>
          </w:tcPr>
          <w:p w14:paraId="02163AF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9E0A22C" w14:textId="54BD7731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Самоконтроль та перевірка командирами підрозділу готовності солдата до виконання бойового завдання за стандартною операційною процедурою (PRE-COMBAT CHEK)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2B4F" w14:textId="711134C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D8AA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7BD84741" w14:textId="5039A469" w:rsidTr="00C576B1">
        <w:trPr>
          <w:cantSplit/>
        </w:trPr>
        <w:tc>
          <w:tcPr>
            <w:tcW w:w="301" w:type="pct"/>
            <w:vAlign w:val="center"/>
          </w:tcPr>
          <w:p w14:paraId="2071F43C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EB35918" w14:textId="267ADD6E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Способи носіння зброї. Прийняття різних положень для стрільби (стоячи, з коліна, лежачи) та їх зміна. Прийняття положення для стрільби по повітряним цілям (БпЛА, дрони противника)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C981" w14:textId="2E989786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D646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EF9BBA9" wp14:editId="3DA0FCEA">
                  <wp:extent cx="155275" cy="155275"/>
                  <wp:effectExtent l="0" t="0" r="0" b="0"/>
                  <wp:docPr id="8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21E4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38028715" w14:textId="18D20830" w:rsidTr="00C576B1">
        <w:trPr>
          <w:cantSplit/>
        </w:trPr>
        <w:tc>
          <w:tcPr>
            <w:tcW w:w="301" w:type="pct"/>
            <w:vAlign w:val="center"/>
          </w:tcPr>
          <w:p w14:paraId="1965EDDA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62896D" w14:textId="19A842F9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1482" w14:textId="64137186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D646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8F71DAF" wp14:editId="1B3AB405">
                  <wp:extent cx="155275" cy="155275"/>
                  <wp:effectExtent l="0" t="0" r="0" b="0"/>
                  <wp:docPr id="8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E38B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22369D00" w14:textId="6D76179F" w:rsidTr="00C576B1">
        <w:trPr>
          <w:cantSplit/>
        </w:trPr>
        <w:tc>
          <w:tcPr>
            <w:tcW w:w="301" w:type="pct"/>
            <w:vAlign w:val="center"/>
          </w:tcPr>
          <w:p w14:paraId="71DF3404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ADB6C33" w14:textId="05D15DEC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у разі виявлення ворожого БпЛА під час пересування та під час обладнання вогневої позиції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A5FC" w14:textId="3618D771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D646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20DE9A8" wp14:editId="1AC9C98B">
                  <wp:extent cx="155275" cy="155275"/>
                  <wp:effectExtent l="0" t="0" r="0" b="0"/>
                  <wp:docPr id="8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1D94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2DF4A0D8" w14:textId="35FCA97B" w:rsidTr="00C576B1">
        <w:trPr>
          <w:cantSplit/>
        </w:trPr>
        <w:tc>
          <w:tcPr>
            <w:tcW w:w="301" w:type="pct"/>
            <w:vAlign w:val="center"/>
          </w:tcPr>
          <w:p w14:paraId="5B250FE1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7DF2027" w14:textId="226FCE90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індивідуального (світлового, звукового) маскування військовослужбовця на місцевості із використанням  БпЛА на предмет виявлення демаскуючих ознак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43D9" w14:textId="4A45A88C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D646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D5FCE89" wp14:editId="0F834925">
                  <wp:extent cx="155275" cy="155275"/>
                  <wp:effectExtent l="0" t="0" r="0" b="0"/>
                  <wp:docPr id="8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B10C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020D5FE6" w14:textId="1DDAD947" w:rsidTr="00C576B1">
        <w:trPr>
          <w:cantSplit/>
        </w:trPr>
        <w:tc>
          <w:tcPr>
            <w:tcW w:w="301" w:type="pct"/>
            <w:vAlign w:val="center"/>
          </w:tcPr>
          <w:p w14:paraId="130AF38B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2DCD40" w14:textId="53FF0071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ведення спостереження. Доповідь SALUTE</w:t>
            </w:r>
            <w:r w:rsidRPr="0028135C">
              <w:rPr>
                <w:sz w:val="22"/>
                <w:szCs w:val="14"/>
                <w:lang w:val="uk-UA"/>
              </w:rPr>
              <w:t xml:space="preserve">. </w:t>
            </w:r>
            <w:r w:rsidRPr="0028135C">
              <w:rPr>
                <w:sz w:val="14"/>
                <w:szCs w:val="14"/>
                <w:lang w:val="uk-UA"/>
              </w:rPr>
              <w:t>Доповідь 3D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DB1A" w14:textId="3A99CF28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D646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9AD0CA5" wp14:editId="3ECAEAFC">
                  <wp:extent cx="155275" cy="155275"/>
                  <wp:effectExtent l="0" t="0" r="0" b="0"/>
                  <wp:docPr id="8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29F1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4FF623AE" w14:textId="532C08BF" w:rsidTr="00C576B1">
        <w:trPr>
          <w:cantSplit/>
        </w:trPr>
        <w:tc>
          <w:tcPr>
            <w:tcW w:w="301" w:type="pct"/>
            <w:vAlign w:val="center"/>
          </w:tcPr>
          <w:p w14:paraId="0668C34F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C197208" w14:textId="18B0AFF1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виборі орієнтирів на місцевості. Визначення дальності до орієнтирів (цілі) різними способами.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8FEB" w14:textId="09A5A59C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D6462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2CEFFE7" wp14:editId="4A3C1D87">
                  <wp:extent cx="155275" cy="155275"/>
                  <wp:effectExtent l="0" t="0" r="0" b="0"/>
                  <wp:docPr id="8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6D83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63A83A4" w14:textId="6A6E2A88" w:rsidTr="00C576B1">
        <w:trPr>
          <w:cantSplit/>
        </w:trPr>
        <w:tc>
          <w:tcPr>
            <w:tcW w:w="301" w:type="pct"/>
            <w:vAlign w:val="center"/>
          </w:tcPr>
          <w:p w14:paraId="78CD1FF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0501F11" w14:textId="1F37F82B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Складання картки вогню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D55F" w14:textId="68D1EF6C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8B7C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B3C5C8D" w14:textId="228DD2FD" w:rsidTr="00C576B1">
        <w:trPr>
          <w:cantSplit/>
        </w:trPr>
        <w:tc>
          <w:tcPr>
            <w:tcW w:w="301" w:type="pct"/>
            <w:vAlign w:val="center"/>
          </w:tcPr>
          <w:p w14:paraId="3361CD90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A17D1DF" w14:textId="25253E69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солдата діям за сигналами і жестами, які подаються в бойовій обстановці сигнальними ракетами, рукою, зброєю, променем світла (прожектором, ліхтарем), звуковими засобами. Команди і сигнали, що подаються голосом і засобами зв'язку (Наприклад: “До бою”, “Артилерійський обстріл”, “Повітря”, “В укриття”, “Гази”, FPV, Mavic, міни тощо). Порядок передачі сигналів та команд по “ланцюгу”.)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3992" w14:textId="58DAFE64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FD9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7E936001" w14:textId="06836C5C" w:rsidTr="00C576B1">
        <w:trPr>
          <w:cantSplit/>
        </w:trPr>
        <w:tc>
          <w:tcPr>
            <w:tcW w:w="301" w:type="pct"/>
            <w:vAlign w:val="center"/>
          </w:tcPr>
          <w:p w14:paraId="74361F30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B576D72" w14:textId="1CE1ADCB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Індивідуальне пересування різними способами на полі бою. Тренування нормативу Н-Тк-32 (пересування на полі бою з використанням штучних та природних укриттів)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95BE" w14:textId="2344BF3F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AE7FD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F69AB7B" wp14:editId="33E44E1F">
                  <wp:extent cx="155275" cy="155275"/>
                  <wp:effectExtent l="0" t="0" r="0" b="0"/>
                  <wp:docPr id="9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C03D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2C19DB0F" w14:textId="1B3BD48E" w:rsidTr="00C576B1">
        <w:trPr>
          <w:cantSplit/>
        </w:trPr>
        <w:tc>
          <w:tcPr>
            <w:tcW w:w="301" w:type="pct"/>
            <w:vAlign w:val="center"/>
          </w:tcPr>
          <w:p w14:paraId="7E3E2A19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E1FC7D" w14:textId="3CE77885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Способи пересування бойовими двійками-трійками. Метод “вогню та руху”.</w:t>
            </w:r>
            <w:r w:rsidRPr="0028135C">
              <w:rPr>
                <w:sz w:val="22"/>
                <w:szCs w:val="20"/>
              </w:rPr>
              <w:t xml:space="preserve"> </w:t>
            </w:r>
            <w:r w:rsidRPr="0028135C">
              <w:rPr>
                <w:sz w:val="14"/>
                <w:szCs w:val="14"/>
                <w:lang w:val="uk-UA"/>
              </w:rPr>
              <w:t>Тренування нормативу Н-Тк-31 (переміщення у складі двійок-трійок).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278B" w14:textId="5895DD31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AE7FD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8538A27" wp14:editId="07E7BC7C">
                  <wp:extent cx="155275" cy="155275"/>
                  <wp:effectExtent l="0" t="0" r="0" b="0"/>
                  <wp:docPr id="9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10BE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218914B2" w14:textId="3DCD3BF7" w:rsidTr="00C576B1">
        <w:trPr>
          <w:cantSplit/>
        </w:trPr>
        <w:tc>
          <w:tcPr>
            <w:tcW w:w="301" w:type="pct"/>
            <w:vAlign w:val="center"/>
          </w:tcPr>
          <w:p w14:paraId="0613B166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C895478" w14:textId="0DB3963A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діях при зустрічі з противником на ближніх дистанціях (прямий контакт, здійснення маневру, відхід на визначний пункт збору).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6531" w14:textId="60368B01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AE7FD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77F9AC7" wp14:editId="65618FF8">
                  <wp:extent cx="155275" cy="155275"/>
                  <wp:effectExtent l="0" t="0" r="0" b="0"/>
                  <wp:docPr id="9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3EA3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61759A5" w14:textId="70A9A6C3" w:rsidTr="00C576B1">
        <w:trPr>
          <w:cantSplit/>
        </w:trPr>
        <w:tc>
          <w:tcPr>
            <w:tcW w:w="301" w:type="pct"/>
            <w:vAlign w:val="center"/>
          </w:tcPr>
          <w:p w14:paraId="69C39D47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075A3B5" w14:textId="63C540C4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Пересування солдата у складі вогневої (маневреної) групи, відділення та взводу на полі бою різними способами: ланцюг, клин, шаховий, колона, файл. Розподіл завдань за тактичними номерами в групі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1459" w14:textId="692EEE35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85D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D092A50" w14:textId="4C6E84D0" w:rsidTr="00C576B1">
        <w:trPr>
          <w:cantSplit/>
        </w:trPr>
        <w:tc>
          <w:tcPr>
            <w:tcW w:w="301" w:type="pct"/>
            <w:vAlign w:val="center"/>
          </w:tcPr>
          <w:p w14:paraId="5A4E09FE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E24CDB" w14:textId="778C838A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Розгортання вогневої (маневреної) групи, відділення та взводу з похідного в передбойовий, з передбойового в бойовий порядок для відбиття раптового нападу противника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69DD" w14:textId="487559BF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F52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6735393" w14:textId="186DDD77" w:rsidTr="00C576B1">
        <w:trPr>
          <w:cantSplit/>
        </w:trPr>
        <w:tc>
          <w:tcPr>
            <w:tcW w:w="301" w:type="pct"/>
            <w:vAlign w:val="center"/>
          </w:tcPr>
          <w:p w14:paraId="521106C4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3D6B29" w14:textId="4C36D15F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діях при потраплянні в засідку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FB8E" w14:textId="6ADD0877" w:rsidR="00C576B1" w:rsidRPr="0028135C" w:rsidRDefault="009867B8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C9AA23C" wp14:editId="134EABF2">
                  <wp:extent cx="155275" cy="155275"/>
                  <wp:effectExtent l="0" t="0" r="0" b="0"/>
                  <wp:docPr id="9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D5FA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349C81F" w14:textId="2B7EB70E" w:rsidTr="00C576B1">
        <w:trPr>
          <w:cantSplit/>
        </w:trPr>
        <w:tc>
          <w:tcPr>
            <w:tcW w:w="301" w:type="pct"/>
            <w:vAlign w:val="center"/>
          </w:tcPr>
          <w:p w14:paraId="7C58282E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D0A6FFC" w14:textId="35619E54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 «Протидія ШГр противника зі зміною вогневої позиції в обороні»;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F960" w14:textId="0C5976C0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68C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8CBB2BB" w14:textId="635C97B1" w:rsidTr="00C576B1">
        <w:trPr>
          <w:cantSplit/>
        </w:trPr>
        <w:tc>
          <w:tcPr>
            <w:tcW w:w="301" w:type="pct"/>
            <w:vAlign w:val="center"/>
          </w:tcPr>
          <w:p w14:paraId="04D331D7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52BB330" w14:textId="15AB0519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вправи «Завоювання вогневої переваги над противником з виходом у фланг Шгр противника в оборонному бою»;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071C" w14:textId="5F2D53C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4A7F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F656B34" w14:textId="5B1AEB3D" w:rsidTr="00C576B1">
        <w:trPr>
          <w:cantSplit/>
        </w:trPr>
        <w:tc>
          <w:tcPr>
            <w:tcW w:w="301" w:type="pct"/>
            <w:vAlign w:val="center"/>
          </w:tcPr>
          <w:p w14:paraId="66A413A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F93AA2A" w14:textId="63640695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дуельної вправи «Зближення з противником в траншеї після метання ним гранати»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F0B1" w14:textId="2B6EBB86" w:rsidR="00C576B1" w:rsidRPr="0028135C" w:rsidRDefault="009867B8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21CDA12" wp14:editId="37E6CEF0">
                  <wp:extent cx="155275" cy="155275"/>
                  <wp:effectExtent l="0" t="0" r="0" b="0"/>
                  <wp:docPr id="9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5BC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D901945" w14:textId="72319CBD" w:rsidTr="00C576B1">
        <w:trPr>
          <w:cantSplit/>
        </w:trPr>
        <w:tc>
          <w:tcPr>
            <w:tcW w:w="301" w:type="pct"/>
            <w:vAlign w:val="center"/>
          </w:tcPr>
          <w:p w14:paraId="41FEB72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3C5FD75" w14:textId="0F751E8A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солдата під час ураження вогневими засобами противника (нальоту авіацією, ракетно-артилерійського обстрілу).  Положення військовослужбовця на землі під час обстрілу.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4F9D" w14:textId="234CD668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F39F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94C913E" w14:textId="46CD096E" w:rsidTr="00C576B1">
        <w:trPr>
          <w:cantSplit/>
        </w:trPr>
        <w:tc>
          <w:tcPr>
            <w:tcW w:w="301" w:type="pct"/>
            <w:vAlign w:val="center"/>
          </w:tcPr>
          <w:p w14:paraId="24303B24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959ACA4" w14:textId="6834ECCA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Подолання небезпечних зон у складі відділення.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043E" w14:textId="55CA283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A5B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75D30C5" w14:textId="7EB62942" w:rsidTr="00C576B1">
        <w:trPr>
          <w:cantSplit/>
        </w:trPr>
        <w:tc>
          <w:tcPr>
            <w:tcW w:w="301" w:type="pct"/>
            <w:vAlign w:val="center"/>
          </w:tcPr>
          <w:p w14:paraId="459A319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76C91FE" w14:textId="59819B9A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двостороннього бою на ділянці ближнього бою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A2F4" w14:textId="477607BF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D4DF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8845CA1" w14:textId="6A482748" w:rsidTr="00C576B1">
        <w:trPr>
          <w:cantSplit/>
        </w:trPr>
        <w:tc>
          <w:tcPr>
            <w:tcW w:w="301" w:type="pct"/>
            <w:vAlign w:val="center"/>
          </w:tcPr>
          <w:p w14:paraId="0DEFDBF7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5D642AF" w14:textId="66EB4473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Доповідь про стан боєкомплекту, поранених, спорядження (ACE)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1701" w14:textId="1D07A617" w:rsidR="00C576B1" w:rsidRPr="0028135C" w:rsidRDefault="009867B8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97B8D9B" wp14:editId="23F45791">
                  <wp:extent cx="155275" cy="155275"/>
                  <wp:effectExtent l="0" t="0" r="0" b="0"/>
                  <wp:docPr id="9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DEC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866DA69" w14:textId="47CB6305" w:rsidTr="00C576B1">
        <w:trPr>
          <w:cantSplit/>
        </w:trPr>
        <w:tc>
          <w:tcPr>
            <w:tcW w:w="301" w:type="pct"/>
            <w:vAlign w:val="center"/>
          </w:tcPr>
          <w:p w14:paraId="3384AC3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3D06B3E" w14:textId="2A9AA75D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Дії особового складу у разі нападу противника. Дії за сигналами (“До бою”, “Артилерійський обстріл”, “Повітря”, “В укриття”, “Гази”, FPV, Mavic, міни тощо). Бойовий розрахунок у разі загрози дії ДРГ противника, появи танків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DD26" w14:textId="5B633DB6" w:rsidR="00C576B1" w:rsidRPr="0028135C" w:rsidRDefault="009867B8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94355FF" wp14:editId="7746DA2C">
                  <wp:extent cx="155275" cy="155275"/>
                  <wp:effectExtent l="0" t="0" r="0" b="0"/>
                  <wp:docPr id="9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9D1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9358D04" w14:textId="5971793C" w:rsidTr="00C576B1">
        <w:trPr>
          <w:cantSplit/>
        </w:trPr>
        <w:tc>
          <w:tcPr>
            <w:tcW w:w="301" w:type="pct"/>
            <w:vAlign w:val="center"/>
          </w:tcPr>
          <w:p w14:paraId="195713D2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CA01D8E" w14:textId="227D28B4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несення служби в секреті, патрулі, черговому підрозділі, на сторожовому посту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A840" w14:textId="10E1F3F1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D2A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47AE2D8" w14:textId="7851508A" w:rsidTr="00C576B1">
        <w:trPr>
          <w:cantSplit/>
        </w:trPr>
        <w:tc>
          <w:tcPr>
            <w:tcW w:w="301" w:type="pct"/>
            <w:vAlign w:val="center"/>
          </w:tcPr>
          <w:p w14:paraId="523433A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7AD7869" w14:textId="3061A982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Тренування вправ посадки, розміщення та висадки особового складу з вертольоту різними способами. Порядок подачі сигналів у вертольоті.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3495" w14:textId="475823F1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A74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9132DFC" w14:textId="229C62D3" w:rsidTr="00C576B1">
        <w:trPr>
          <w:cantSplit/>
        </w:trPr>
        <w:tc>
          <w:tcPr>
            <w:tcW w:w="301" w:type="pct"/>
            <w:vAlign w:val="center"/>
          </w:tcPr>
          <w:p w14:paraId="7ED7971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FCB5373" w14:textId="70016E4B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 “Засідка”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2863" w14:textId="5D2836F2" w:rsidR="00C576B1" w:rsidRPr="0028135C" w:rsidRDefault="009867B8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AD0BB73" wp14:editId="64B42D4D">
                  <wp:extent cx="155275" cy="155275"/>
                  <wp:effectExtent l="0" t="0" r="0" b="0"/>
                  <wp:docPr id="9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F5F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1C0D087" w14:textId="4EF30EB8" w:rsidTr="00C576B1">
        <w:trPr>
          <w:cantSplit/>
        </w:trPr>
        <w:tc>
          <w:tcPr>
            <w:tcW w:w="301" w:type="pct"/>
            <w:vAlign w:val="center"/>
          </w:tcPr>
          <w:p w14:paraId="6F33D44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646411" w14:textId="1B94E871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 “Прийняття управління та постановка завдання командиром групи на оборонний бій (наступальний бій). Практичне виконання бойового завдання та управління діями групи під час виконання завдання.”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AEC6" w14:textId="7F891D4E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7F76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167C39D9" w14:textId="588EAACE" w:rsidTr="00C576B1">
        <w:trPr>
          <w:cantSplit/>
        </w:trPr>
        <w:tc>
          <w:tcPr>
            <w:tcW w:w="301" w:type="pct"/>
            <w:vAlign w:val="center"/>
          </w:tcPr>
          <w:p w14:paraId="1CD55F0B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0ABD7E7" w14:textId="0E3C5684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“Подавлення противника та підхід до позиції з сліпої зони спостереження  з закиданням ручної наступальної гранати  в траншею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9E86" w14:textId="19B0CBBE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F285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E85092C" wp14:editId="40BDABF6">
                  <wp:extent cx="155275" cy="155275"/>
                  <wp:effectExtent l="0" t="0" r="0" b="0"/>
                  <wp:docPr id="9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91FA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3DEBAEB1" w14:textId="2C5C084D" w:rsidTr="00C576B1">
        <w:trPr>
          <w:cantSplit/>
        </w:trPr>
        <w:tc>
          <w:tcPr>
            <w:tcW w:w="301" w:type="pct"/>
            <w:vAlign w:val="center"/>
          </w:tcPr>
          <w:p w14:paraId="154B52EC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5B8D572" w14:textId="2E289EAE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у подоланні інженерних загороджень та природних перешкод, прикриття один одного у ході виконання бойового завдання.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2240" w14:textId="477AC114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F285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B4DE565" wp14:editId="06663853">
                  <wp:extent cx="155275" cy="155275"/>
                  <wp:effectExtent l="0" t="0" r="0" b="0"/>
                  <wp:docPr id="9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3BC6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4C3EED70" w14:textId="4D7D17E9" w:rsidTr="00C576B1">
        <w:trPr>
          <w:cantSplit/>
        </w:trPr>
        <w:tc>
          <w:tcPr>
            <w:tcW w:w="301" w:type="pct"/>
            <w:vAlign w:val="center"/>
          </w:tcPr>
          <w:p w14:paraId="52CC84A0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B08CFC3" w14:textId="5CA2E31E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особового складу в посадці та висадці з техніки (на/в техніку АФЛБ, БМП, БТР, танк). Розподіл секторів для спостереження та стрільби.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12F3" w14:textId="1A8B7975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F285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3BF44E8" wp14:editId="0BC37C75">
                  <wp:extent cx="155275" cy="155275"/>
                  <wp:effectExtent l="0" t="0" r="0" b="0"/>
                  <wp:docPr id="10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1E95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69B6EA8B" w14:textId="6CA12B45" w:rsidTr="00C576B1">
        <w:trPr>
          <w:cantSplit/>
        </w:trPr>
        <w:tc>
          <w:tcPr>
            <w:tcW w:w="301" w:type="pct"/>
            <w:vAlign w:val="center"/>
          </w:tcPr>
          <w:p w14:paraId="1D349FB6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6DFC4EA" w14:textId="5EA80FD4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особового складу здійснення ривка до траншеї противника після спішування з бойової машини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042C" w14:textId="658A57DD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EF2851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7599E71" wp14:editId="142010C6">
                  <wp:extent cx="155275" cy="155275"/>
                  <wp:effectExtent l="0" t="0" r="0" b="0"/>
                  <wp:docPr id="10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DA8B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0C586A8" w14:textId="419DF6AA" w:rsidTr="00C576B1">
        <w:trPr>
          <w:cantSplit/>
        </w:trPr>
        <w:tc>
          <w:tcPr>
            <w:tcW w:w="301" w:type="pct"/>
            <w:vAlign w:val="center"/>
          </w:tcPr>
          <w:p w14:paraId="1292D536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0A249A" w14:textId="34391E0E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нормативу Н-Тк-30 (тактичні дії у складі бойових груп)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F352" w14:textId="26BFD361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AE7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51E89874" w14:textId="558D51AF" w:rsidTr="00C576B1">
        <w:trPr>
          <w:cantSplit/>
        </w:trPr>
        <w:tc>
          <w:tcPr>
            <w:tcW w:w="301" w:type="pct"/>
            <w:vAlign w:val="center"/>
          </w:tcPr>
          <w:p w14:paraId="2007539C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41F4C75" w14:textId="3194FB4B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нормативу Н-30Т (ДШВ) (атака переднього краю оборони противника в пішому порядку)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F49A" w14:textId="6973FDC6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533F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1DB8AA5" wp14:editId="7E629D20">
                  <wp:extent cx="155275" cy="155275"/>
                  <wp:effectExtent l="0" t="0" r="0" b="0"/>
                  <wp:docPr id="10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9399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04F4480E" w14:textId="37C21313" w:rsidTr="00C576B1">
        <w:trPr>
          <w:cantSplit/>
        </w:trPr>
        <w:tc>
          <w:tcPr>
            <w:tcW w:w="301" w:type="pct"/>
            <w:vAlign w:val="center"/>
          </w:tcPr>
          <w:p w14:paraId="556612A3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7E5CAC2" w14:textId="355D58DB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дій штурмової групи під час підбиття бойової техніки ПТРК, FPV тощо. Доповідь ACE.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629F" w14:textId="2832D5E1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533F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143D8F4" wp14:editId="62E6D5AA">
                  <wp:extent cx="155275" cy="155275"/>
                  <wp:effectExtent l="0" t="0" r="0" b="0"/>
                  <wp:docPr id="10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861D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F5151A" w14:paraId="5D70A093" w14:textId="7DBFC193" w:rsidTr="00C576B1">
        <w:trPr>
          <w:cantSplit/>
        </w:trPr>
        <w:tc>
          <w:tcPr>
            <w:tcW w:w="301" w:type="pct"/>
            <w:vAlign w:val="center"/>
          </w:tcPr>
          <w:p w14:paraId="4C96C5A3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F28E803" w14:textId="3A06D559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дії штурмової групи під час зачистки траншей противника (захід в траншею, прохід кута, прохід розгалуження), зачистка “лисячої нори”, бліндажа із застосуванням ручних гранат та штурмових зарядів.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A735" w14:textId="7CDD7A96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29B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27FA4F4" w14:textId="76B69742" w:rsidTr="00C576B1">
        <w:trPr>
          <w:cantSplit/>
        </w:trPr>
        <w:tc>
          <w:tcPr>
            <w:tcW w:w="301" w:type="pct"/>
            <w:vAlign w:val="center"/>
          </w:tcPr>
          <w:p w14:paraId="6C7E02E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942C7EA" w14:textId="5C4F56EA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Основні характеристики урбанізованої місцевості.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2E0E" w14:textId="57B4D2FD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BA02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CB5B05" w14:paraId="64CB5EEC" w14:textId="034DC276" w:rsidTr="00C576B1">
        <w:trPr>
          <w:cantSplit/>
        </w:trPr>
        <w:tc>
          <w:tcPr>
            <w:tcW w:w="301" w:type="pct"/>
            <w:vAlign w:val="center"/>
          </w:tcPr>
          <w:p w14:paraId="4457FCA1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838A5F" w14:textId="5044D10E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 та  із застосуванням бойової техніки.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4F35" w14:textId="43034E36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149B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0DC364C" wp14:editId="4B1BE2CB">
                  <wp:extent cx="155275" cy="155275"/>
                  <wp:effectExtent l="0" t="0" r="0" b="0"/>
                  <wp:docPr id="10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D347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CB5B05" w14:paraId="43585741" w14:textId="349B1D4B" w:rsidTr="00C576B1">
        <w:trPr>
          <w:cantSplit/>
        </w:trPr>
        <w:tc>
          <w:tcPr>
            <w:tcW w:w="301" w:type="pct"/>
            <w:vAlign w:val="center"/>
          </w:tcPr>
          <w:p w14:paraId="13D3EECB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47C9838" w14:textId="69D6E4AA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Подолання небезпечних ділянок (відкритої ділянки місцевості, подолання перехресть, прохід вікон (підвалів), дверних пройомів, підземних комунікацій) у пішому порядку.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7834" w14:textId="07D84FDB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149B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07C2A53" wp14:editId="06707A9D">
                  <wp:extent cx="155275" cy="155275"/>
                  <wp:effectExtent l="0" t="0" r="0" b="0"/>
                  <wp:docPr id="10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9033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CB5B05" w14:paraId="322CBCAE" w14:textId="790BD914" w:rsidTr="00C576B1">
        <w:trPr>
          <w:cantSplit/>
        </w:trPr>
        <w:tc>
          <w:tcPr>
            <w:tcW w:w="301" w:type="pct"/>
            <w:vAlign w:val="center"/>
          </w:tcPr>
          <w:p w14:paraId="46634131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8C8DE5F" w14:textId="0976B052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val="uk-UA"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вправи: Вхід в кімнату та її захоплення у складі бойових двійок-четвірок (підхід до дверей, метання ручної гранати, проникнення, зачистка кімнати, суміжних кімнат,  вихід та шикування в бойовий порядок).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E017" w14:textId="241C7EF3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6149B8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43F06AB" wp14:editId="30EFB885">
                  <wp:extent cx="155275" cy="155275"/>
                  <wp:effectExtent l="0" t="0" r="0" b="0"/>
                  <wp:docPr id="10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CB53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8D915C2" w14:textId="7EEC211D" w:rsidTr="00C576B1">
        <w:trPr>
          <w:cantSplit/>
        </w:trPr>
        <w:tc>
          <w:tcPr>
            <w:tcW w:w="301" w:type="pct"/>
            <w:vAlign w:val="center"/>
          </w:tcPr>
          <w:p w14:paraId="14E026B8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3A21BB" w14:textId="0615A42C" w:rsidR="00C576B1" w:rsidRPr="0028135C" w:rsidRDefault="00C576B1" w:rsidP="005C3880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Постановка бойового завдання штурмовій групі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E850" w14:textId="5EA70600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604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2B3DBE62" w14:textId="1FDE5319" w:rsidTr="00C576B1">
        <w:trPr>
          <w:cantSplit/>
        </w:trPr>
        <w:tc>
          <w:tcPr>
            <w:tcW w:w="301" w:type="pct"/>
            <w:vAlign w:val="center"/>
          </w:tcPr>
          <w:p w14:paraId="64C1B737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69E9C08" w14:textId="6D03B023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Практичне виконання підготовчої вправи №16 “Метання ручної уламкової гранати під час штурму траншеї різними способами”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E40E" w14:textId="09FA8AB3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F269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BA7982B" wp14:editId="17858ABB">
                  <wp:extent cx="155275" cy="155275"/>
                  <wp:effectExtent l="0" t="0" r="0" b="0"/>
                  <wp:docPr id="10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B9DA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7B8A77FB" w14:textId="7BB4BCE1" w:rsidTr="00C576B1">
        <w:trPr>
          <w:cantSplit/>
        </w:trPr>
        <w:tc>
          <w:tcPr>
            <w:tcW w:w="301" w:type="pct"/>
            <w:vAlign w:val="center"/>
          </w:tcPr>
          <w:p w14:paraId="615008FD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675C8F8" w14:textId="4621C765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Ведення вогню за командою та самостійно: оцінка та вибір цілі, прицілу і точки прицілювання.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C3FB" w14:textId="7927EAFE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F269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B6F01EC" wp14:editId="3CA960B9">
                  <wp:extent cx="155275" cy="155275"/>
                  <wp:effectExtent l="0" t="0" r="0" b="0"/>
                  <wp:docPr id="10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F806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1FBA564E" w14:textId="3C3DFAC9" w:rsidTr="00A74209">
        <w:trPr>
          <w:cantSplit/>
        </w:trPr>
        <w:tc>
          <w:tcPr>
            <w:tcW w:w="301" w:type="pct"/>
            <w:vAlign w:val="center"/>
          </w:tcPr>
          <w:p w14:paraId="66CC447A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56BDB7B" w14:textId="15661B1B" w:rsidR="009867B8" w:rsidRPr="0028135C" w:rsidRDefault="009867B8" w:rsidP="009867B8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14"/>
                <w:szCs w:val="14"/>
                <w:lang w:eastAsia="uk-UA"/>
              </w:rPr>
            </w:pPr>
            <w:r w:rsidRPr="0028135C">
              <w:rPr>
                <w:sz w:val="14"/>
                <w:szCs w:val="14"/>
                <w:lang w:val="uk-UA"/>
              </w:rPr>
              <w:t>Тренування солдата в переміщенні по маршруту на 10 км. за допомогою програмного забезпечення “КРОПИВА”, дії  під час артилерійського обстрілу,  дії під час виявлення БпЛА, розосередження і вибір укриття. Відбиття нальоту ДРГ противника.  Порядок взаємодії військовослужбовців в ході пересування.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CB62" w14:textId="48F07691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F269B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C017EF4" wp14:editId="70702E27">
                  <wp:extent cx="155275" cy="155275"/>
                  <wp:effectExtent l="0" t="0" r="0" b="0"/>
                  <wp:docPr id="10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CD7B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6CD8312F" w14:textId="6F39C711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53525C20" w14:textId="461F7BEF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b/>
                <w:bCs/>
                <w:sz w:val="18"/>
                <w:szCs w:val="18"/>
                <w:highlight w:val="green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РАДІОЕЛЕКТРОННА БОРОТЬБА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130A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B9C9" w14:textId="4E2963DA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616187D4" w14:textId="2F6208FF" w:rsidTr="00C576B1">
        <w:trPr>
          <w:cantSplit/>
        </w:trPr>
        <w:tc>
          <w:tcPr>
            <w:tcW w:w="301" w:type="pct"/>
            <w:vAlign w:val="center"/>
          </w:tcPr>
          <w:p w14:paraId="36D2D4FD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141D084" w14:textId="4CF15154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Основи сучасного РЕБ з БпЛА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E9334A" w14:textId="71DCF7C8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9465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51AAA31" wp14:editId="2B00016E">
                  <wp:extent cx="155275" cy="155275"/>
                  <wp:effectExtent l="0" t="0" r="0" b="0"/>
                  <wp:docPr id="11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E238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74448D28" w14:textId="19967868" w:rsidTr="004E4771">
        <w:trPr>
          <w:cantSplit/>
        </w:trPr>
        <w:tc>
          <w:tcPr>
            <w:tcW w:w="301" w:type="pct"/>
            <w:vAlign w:val="center"/>
          </w:tcPr>
          <w:p w14:paraId="14C75C12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F23D829" w14:textId="3B7CFAE3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Відомості про основні види БпЛА противника, тактика БпЛА оперативного і тактичного рівня.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7605" w14:textId="3A439474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19465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DA30885" wp14:editId="028AC31E">
                  <wp:extent cx="155275" cy="155275"/>
                  <wp:effectExtent l="0" t="0" r="0" b="0"/>
                  <wp:docPr id="11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DD23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2F79B5D7" w14:textId="5C5159C3" w:rsidTr="007958D7">
        <w:trPr>
          <w:cantSplit/>
        </w:trPr>
        <w:tc>
          <w:tcPr>
            <w:tcW w:w="301" w:type="pct"/>
            <w:vAlign w:val="center"/>
          </w:tcPr>
          <w:p w14:paraId="7DF673A5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BF6DE2" w14:textId="6D9D8AD6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Основні вимого щодо протидії БпЛА противника.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7B80" w14:textId="75FECDFF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43FCF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B31B59C" wp14:editId="4D10F2D2">
                  <wp:extent cx="155275" cy="155275"/>
                  <wp:effectExtent l="0" t="0" r="0" b="0"/>
                  <wp:docPr id="11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63B5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CB5B05" w14:paraId="12676574" w14:textId="2916F6BD" w:rsidTr="007958D7">
        <w:trPr>
          <w:cantSplit/>
        </w:trPr>
        <w:tc>
          <w:tcPr>
            <w:tcW w:w="301" w:type="pct"/>
            <w:vAlign w:val="center"/>
          </w:tcPr>
          <w:p w14:paraId="15490A38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E19C450" w14:textId="7E707644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Особливості безпеки зв’язку під час ведення бойових ій та в ході маршу, для запобігання радіопеленгації та виявлення розташування позицій і районів зосередження з подальшим їх ураженням БпЛА (</w:t>
            </w:r>
            <w:r w:rsidRPr="0028135C">
              <w:rPr>
                <w:rFonts w:cs="Times New Roman"/>
                <w:sz w:val="14"/>
                <w:szCs w:val="14"/>
                <w:lang w:val="en-US"/>
              </w:rPr>
              <w:t>FPV</w:t>
            </w:r>
            <w:r w:rsidRPr="0028135C">
              <w:rPr>
                <w:rFonts w:cs="Times New Roman"/>
                <w:sz w:val="14"/>
                <w:szCs w:val="14"/>
                <w:lang w:val="uk-UA"/>
              </w:rPr>
              <w:t>,Ланцет).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ECDB" w14:textId="1E403144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D43FCF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FAEC26A" wp14:editId="0E6525A4">
                  <wp:extent cx="155275" cy="155275"/>
                  <wp:effectExtent l="0" t="0" r="0" b="0"/>
                  <wp:docPr id="11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7E48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EBC92C6" w14:textId="546D9740" w:rsidTr="00C576B1">
        <w:trPr>
          <w:cantSplit/>
        </w:trPr>
        <w:tc>
          <w:tcPr>
            <w:tcW w:w="301" w:type="pct"/>
            <w:vAlign w:val="center"/>
          </w:tcPr>
          <w:p w14:paraId="44C3E36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F6CADE" w14:textId="37EDB11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Використання антидронових рушниць, засобів детектування типу «Цукорок».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7D30" w14:textId="5961C2D8" w:rsidR="00C576B1" w:rsidRPr="0028135C" w:rsidRDefault="009867B8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167CB023" wp14:editId="487DF61F">
                  <wp:extent cx="155275" cy="155275"/>
                  <wp:effectExtent l="0" t="0" r="0" b="0"/>
                  <wp:docPr id="11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5F46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5DFEC1D" w14:textId="2563BEEC" w:rsidTr="00C576B1">
        <w:trPr>
          <w:cantSplit/>
        </w:trPr>
        <w:tc>
          <w:tcPr>
            <w:tcW w:w="301" w:type="pct"/>
            <w:vAlign w:val="center"/>
          </w:tcPr>
          <w:p w14:paraId="7FA6D53F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CC65" w14:textId="31CADBF0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Тактико-технічні характеристики основних засобів (комплексів) РЕБ бригад Збройних Сил України.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17EF" w14:textId="6CD12854" w:rsidR="00C576B1" w:rsidRPr="0028135C" w:rsidRDefault="009867B8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F050445" wp14:editId="6E819851">
                  <wp:extent cx="155275" cy="155275"/>
                  <wp:effectExtent l="0" t="0" r="0" b="0"/>
                  <wp:docPr id="11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29F0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A2EC393" w14:textId="6175E3F5" w:rsidTr="00C576B1">
        <w:trPr>
          <w:cantSplit/>
        </w:trPr>
        <w:tc>
          <w:tcPr>
            <w:tcW w:w="301" w:type="pct"/>
            <w:vAlign w:val="center"/>
          </w:tcPr>
          <w:p w14:paraId="548173A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EC4C" w14:textId="7BA51FA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Подавлення каналів управління БпЛА.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BC12D" w14:textId="05AF44F9" w:rsidR="00C576B1" w:rsidRPr="0028135C" w:rsidRDefault="009867B8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2FF5CB1E" wp14:editId="037DFC65">
                  <wp:extent cx="155275" cy="155275"/>
                  <wp:effectExtent l="0" t="0" r="0" b="0"/>
                  <wp:docPr id="11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0CF1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D708B94" w14:textId="43783259" w:rsidTr="00C576B1">
        <w:trPr>
          <w:cantSplit/>
        </w:trPr>
        <w:tc>
          <w:tcPr>
            <w:tcW w:w="301" w:type="pct"/>
            <w:vAlign w:val="center"/>
          </w:tcPr>
          <w:p w14:paraId="11FE11BC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207A" w14:textId="1EA621A9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Блокування каналів навігації шляхом постановки перешкод навігаційному полю </w:t>
            </w:r>
            <w:r w:rsidRPr="0028135C">
              <w:rPr>
                <w:sz w:val="14"/>
                <w:szCs w:val="14"/>
                <w:lang w:val="en-US"/>
              </w:rPr>
              <w:t>GPS</w:t>
            </w:r>
            <w:r w:rsidRPr="0028135C">
              <w:rPr>
                <w:sz w:val="14"/>
                <w:szCs w:val="14"/>
                <w:lang w:val="uk-UA"/>
              </w:rPr>
              <w:t>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9D796" w14:textId="65EF9F3B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4E0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455BE120" w14:textId="592E879C" w:rsidTr="004D2857">
        <w:trPr>
          <w:cantSplit/>
        </w:trPr>
        <w:tc>
          <w:tcPr>
            <w:tcW w:w="301" w:type="pct"/>
            <w:vAlign w:val="center"/>
          </w:tcPr>
          <w:p w14:paraId="65ED4FF1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CE34" w14:textId="72B7F34B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Робота військовослужбовця щодо маскування позицій засобів (комплексів) РЕБ.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922E" w14:textId="3B61C6A3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895F2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10E1F53" wp14:editId="05D49144">
                  <wp:extent cx="155275" cy="155275"/>
                  <wp:effectExtent l="0" t="0" r="0" b="0"/>
                  <wp:docPr id="11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4B81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CB5B05" w14:paraId="49D3F56C" w14:textId="70FE79EA" w:rsidTr="004D2857">
        <w:trPr>
          <w:cantSplit/>
        </w:trPr>
        <w:tc>
          <w:tcPr>
            <w:tcW w:w="301" w:type="pct"/>
            <w:vAlign w:val="center"/>
          </w:tcPr>
          <w:p w14:paraId="3F79C5C9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9027" w14:textId="3742A95B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highlight w:val="green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Послідовність дій бойового розрахунку під час підготовки до застосування антидронової рушниці </w:t>
            </w:r>
            <w:r w:rsidRPr="0028135C">
              <w:rPr>
                <w:sz w:val="14"/>
                <w:szCs w:val="14"/>
                <w:lang w:val="en-US"/>
              </w:rPr>
              <w:t>EDM</w:t>
            </w:r>
            <w:r w:rsidRPr="0028135C">
              <w:rPr>
                <w:sz w:val="14"/>
                <w:szCs w:val="14"/>
                <w:lang w:val="uk-UA"/>
              </w:rPr>
              <w:t>4</w:t>
            </w:r>
            <w:r w:rsidRPr="0028135C">
              <w:rPr>
                <w:sz w:val="14"/>
                <w:szCs w:val="14"/>
                <w:lang w:val="en-US"/>
              </w:rPr>
              <w:t>S</w:t>
            </w:r>
            <w:r w:rsidRPr="0028135C">
              <w:rPr>
                <w:sz w:val="14"/>
                <w:szCs w:val="14"/>
                <w:lang w:val="uk-UA"/>
              </w:rPr>
              <w:t>-</w:t>
            </w:r>
            <w:r w:rsidRPr="0028135C">
              <w:rPr>
                <w:sz w:val="14"/>
                <w:szCs w:val="14"/>
                <w:lang w:val="en-US"/>
              </w:rPr>
              <w:t>UA</w:t>
            </w:r>
            <w:r w:rsidRPr="0028135C">
              <w:rPr>
                <w:sz w:val="14"/>
                <w:szCs w:val="14"/>
                <w:lang w:val="uk-UA"/>
              </w:rPr>
              <w:t xml:space="preserve"> (</w:t>
            </w:r>
            <w:r w:rsidRPr="0028135C">
              <w:rPr>
                <w:sz w:val="14"/>
                <w:szCs w:val="14"/>
                <w:lang w:val="en-US"/>
              </w:rPr>
              <w:t>SADKO</w:t>
            </w:r>
            <w:r w:rsidRPr="0028135C">
              <w:rPr>
                <w:sz w:val="14"/>
                <w:szCs w:val="14"/>
                <w:lang w:val="uk-UA"/>
              </w:rPr>
              <w:t>-1,K</w:t>
            </w:r>
            <w:r w:rsidRPr="0028135C">
              <w:rPr>
                <w:sz w:val="14"/>
                <w:szCs w:val="14"/>
                <w:lang w:val="en-US"/>
              </w:rPr>
              <w:t>VERTUS</w:t>
            </w:r>
            <w:r w:rsidRPr="0028135C">
              <w:rPr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sz w:val="14"/>
                <w:szCs w:val="14"/>
                <w:lang w:val="en-US"/>
              </w:rPr>
              <w:t>AD</w:t>
            </w:r>
            <w:r w:rsidRPr="0028135C">
              <w:rPr>
                <w:sz w:val="14"/>
                <w:szCs w:val="14"/>
                <w:lang w:val="uk-UA"/>
              </w:rPr>
              <w:t xml:space="preserve"> </w:t>
            </w:r>
            <w:r w:rsidRPr="0028135C">
              <w:rPr>
                <w:sz w:val="14"/>
                <w:szCs w:val="14"/>
                <w:lang w:val="en-US"/>
              </w:rPr>
              <w:t>G</w:t>
            </w:r>
            <w:r w:rsidRPr="0028135C">
              <w:rPr>
                <w:sz w:val="14"/>
                <w:szCs w:val="14"/>
                <w:lang w:val="uk-UA"/>
              </w:rPr>
              <w:t>-6+).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03BC" w14:textId="46D59693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895F27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AFE5A13" wp14:editId="5AD2481E">
                  <wp:extent cx="155275" cy="155275"/>
                  <wp:effectExtent l="0" t="0" r="0" b="0"/>
                  <wp:docPr id="11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EEFB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4083B0AD" w14:textId="78B7FF74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1EBFB1BB" w14:textId="410C63B9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ІНЖЕНЕРНА ПІДГОТОВКА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1A32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FF11D" w14:textId="5E450C03" w:rsidR="00C576B1" w:rsidRPr="0028135C" w:rsidRDefault="00C576B1" w:rsidP="00C576B1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8135C">
              <w:rPr>
                <w:rFonts w:cs="Times New Roman"/>
                <w:sz w:val="40"/>
                <w:szCs w:val="40"/>
                <w:lang w:val="uk-UA"/>
              </w:rPr>
              <w:sym w:font="Wingdings" w:char="F020"/>
            </w:r>
          </w:p>
        </w:tc>
      </w:tr>
      <w:tr w:rsidR="009867B8" w:rsidRPr="0028135C" w14:paraId="657C5EE2" w14:textId="5561B5A2" w:rsidTr="00C576B1">
        <w:trPr>
          <w:cantSplit/>
        </w:trPr>
        <w:tc>
          <w:tcPr>
            <w:tcW w:w="301" w:type="pct"/>
            <w:vAlign w:val="center"/>
          </w:tcPr>
          <w:p w14:paraId="6A7645F1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6661D4B" w14:textId="457C0F37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інженерних загороджень, мінна безпека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B1EC" w14:textId="772B6544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F22A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6D8C774" wp14:editId="5568A0C1">
                  <wp:extent cx="155275" cy="155275"/>
                  <wp:effectExtent l="0" t="0" r="0" b="0"/>
                  <wp:docPr id="11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E85D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000554E3" w14:textId="32BBE977" w:rsidTr="00C576B1">
        <w:trPr>
          <w:cantSplit/>
        </w:trPr>
        <w:tc>
          <w:tcPr>
            <w:tcW w:w="301" w:type="pct"/>
            <w:vAlign w:val="center"/>
          </w:tcPr>
          <w:p w14:paraId="323244D9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D8802F0" w14:textId="03B247C4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7D50" w14:textId="29EBF05E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F22A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B712156" wp14:editId="1E18BC42">
                  <wp:extent cx="155275" cy="155275"/>
                  <wp:effectExtent l="0" t="0" r="0" b="0"/>
                  <wp:docPr id="12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3E1D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3852A422" w14:textId="6773CE1A" w:rsidTr="00C576B1">
        <w:trPr>
          <w:cantSplit/>
        </w:trPr>
        <w:tc>
          <w:tcPr>
            <w:tcW w:w="301" w:type="pct"/>
            <w:vAlign w:val="center"/>
          </w:tcPr>
          <w:p w14:paraId="1EFF12E3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A844CE1" w14:textId="370747CE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3958" w14:textId="35FAE58D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5F22AA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5452730" wp14:editId="78FD5BE3">
                  <wp:extent cx="155275" cy="155275"/>
                  <wp:effectExtent l="0" t="0" r="0" b="0"/>
                  <wp:docPr id="12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A71E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736D3972" w14:textId="5A360469" w:rsidTr="00C576B1">
        <w:trPr>
          <w:cantSplit/>
        </w:trPr>
        <w:tc>
          <w:tcPr>
            <w:tcW w:w="301" w:type="pct"/>
            <w:vAlign w:val="center"/>
          </w:tcPr>
          <w:p w14:paraId="4071289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502F82F9" w14:textId="04213988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подолання МВЗ (НВЗ)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5AEE" w14:textId="2110AFBB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1A2B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1B9C37E" w14:textId="667CBE48" w:rsidTr="00C576B1">
        <w:trPr>
          <w:cantSplit/>
        </w:trPr>
        <w:tc>
          <w:tcPr>
            <w:tcW w:w="301" w:type="pct"/>
            <w:vAlign w:val="center"/>
          </w:tcPr>
          <w:p w14:paraId="0BD9F410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374C05C" w14:textId="2D2A3FB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ведення інженерної розвідки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6C40" w14:textId="2ABB129F" w:rsidR="00C576B1" w:rsidRPr="0028135C" w:rsidRDefault="009867B8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5C61AAD" wp14:editId="7BFA5289">
                  <wp:extent cx="155275" cy="155275"/>
                  <wp:effectExtent l="0" t="0" r="0" b="0"/>
                  <wp:docPr id="12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C81D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820ABB4" w14:textId="4BB5F952" w:rsidTr="00C576B1">
        <w:trPr>
          <w:cantSplit/>
        </w:trPr>
        <w:tc>
          <w:tcPr>
            <w:tcW w:w="301" w:type="pct"/>
            <w:vAlign w:val="center"/>
          </w:tcPr>
          <w:p w14:paraId="28630B49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AB4CB01" w14:textId="7B0ECE10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DCDD41" w14:textId="7FD70609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9123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4244CB" w:rsidRPr="0028135C" w14:paraId="7CD9F04D" w14:textId="77777777" w:rsidTr="00C576B1">
        <w:trPr>
          <w:cantSplit/>
        </w:trPr>
        <w:tc>
          <w:tcPr>
            <w:tcW w:w="301" w:type="pct"/>
            <w:vAlign w:val="center"/>
          </w:tcPr>
          <w:p w14:paraId="0FB6B932" w14:textId="77777777" w:rsidR="004244CB" w:rsidRPr="0028135C" w:rsidRDefault="004244CB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FEB79AB" w14:textId="1698CD26" w:rsidR="004244CB" w:rsidRPr="0028135C" w:rsidRDefault="004244CB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Виготовлення штурмових та подовжених зарядів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A79267" w14:textId="6BF6AB8F" w:rsidR="004244CB" w:rsidRPr="0028135C" w:rsidRDefault="009867B8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1206AE8" wp14:editId="03B23E18">
                  <wp:extent cx="155275" cy="155275"/>
                  <wp:effectExtent l="0" t="0" r="0" b="0"/>
                  <wp:docPr id="12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47DE" w14:textId="77777777" w:rsidR="004244CB" w:rsidRPr="0028135C" w:rsidRDefault="004244CB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B21CBB0" w14:textId="3F0EB718" w:rsidTr="00C576B1">
        <w:trPr>
          <w:cantSplit/>
        </w:trPr>
        <w:tc>
          <w:tcPr>
            <w:tcW w:w="301" w:type="pct"/>
            <w:vAlign w:val="center"/>
          </w:tcPr>
          <w:p w14:paraId="064EB52E" w14:textId="77777777" w:rsidR="00C576B1" w:rsidRPr="0028135C" w:rsidRDefault="00C576B1" w:rsidP="009223C3">
            <w:pPr>
              <w:ind w:left="315" w:hanging="360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4895E96" w14:textId="4523D826" w:rsidR="00C576B1" w:rsidRPr="0028135C" w:rsidRDefault="00C576B1" w:rsidP="005C388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b/>
                <w:bCs/>
                <w:sz w:val="18"/>
                <w:szCs w:val="18"/>
                <w:lang w:val="uk-UA"/>
              </w:rPr>
              <w:t>ПІДГОТОВКА З РХБ ЗАХИСТУ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E4ECC" w14:textId="60BABB00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92E33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C1C835E" w14:textId="4823AA78" w:rsidTr="00C576B1">
        <w:trPr>
          <w:cantSplit/>
        </w:trPr>
        <w:tc>
          <w:tcPr>
            <w:tcW w:w="301" w:type="pct"/>
            <w:vAlign w:val="center"/>
          </w:tcPr>
          <w:p w14:paraId="7CC6194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3C82D" w14:textId="05ADDC63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3400A" w14:textId="76A4CCBB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903E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D612738" w14:textId="565D5B69" w:rsidTr="00C576B1">
        <w:trPr>
          <w:cantSplit/>
        </w:trPr>
        <w:tc>
          <w:tcPr>
            <w:tcW w:w="301" w:type="pct"/>
            <w:vAlign w:val="center"/>
          </w:tcPr>
          <w:p w14:paraId="55B51BB4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AC7F" w14:textId="7FEF1B62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Захист від запалювальної зброї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A5164" w14:textId="2B4F2B0E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B085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014E009F" w14:textId="54E8D54D" w:rsidTr="00C576B1">
        <w:trPr>
          <w:cantSplit/>
        </w:trPr>
        <w:tc>
          <w:tcPr>
            <w:tcW w:w="301" w:type="pct"/>
            <w:vAlign w:val="center"/>
          </w:tcPr>
          <w:p w14:paraId="3948A52B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53BB6" w14:textId="2D4D08B1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одягання засобів захисту органів дихання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08DD6" w14:textId="4F6FB6C6" w:rsidR="00C576B1" w:rsidRPr="0028135C" w:rsidRDefault="009867B8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BC39CBB" wp14:editId="6A605A65">
                  <wp:extent cx="155275" cy="155275"/>
                  <wp:effectExtent l="0" t="0" r="0" b="0"/>
                  <wp:docPr id="12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D5E6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37D638C8" w14:textId="0F5993C0" w:rsidTr="00C576B1">
        <w:trPr>
          <w:cantSplit/>
        </w:trPr>
        <w:tc>
          <w:tcPr>
            <w:tcW w:w="301" w:type="pct"/>
            <w:vAlign w:val="center"/>
          </w:tcPr>
          <w:p w14:paraId="0B1D8A6A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BA03" w14:textId="34773321" w:rsidR="00C576B1" w:rsidRPr="0028135C" w:rsidRDefault="00C576B1" w:rsidP="005C3880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Типи отруйних речовин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3ACBA" w14:textId="2D082A16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F342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58C12270" w14:textId="7FD218E5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5552A3C3" w14:textId="77459295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rFonts w:cs="Times New Roman"/>
                <w:b/>
                <w:bCs/>
                <w:sz w:val="18"/>
                <w:szCs w:val="18"/>
                <w:lang w:val="uk-UA"/>
              </w:rPr>
            </w:pPr>
            <w:r w:rsidRPr="0028135C">
              <w:rPr>
                <w:rFonts w:cs="Times New Roman"/>
                <w:b/>
                <w:bCs/>
                <w:sz w:val="18"/>
                <w:szCs w:val="18"/>
                <w:lang w:val="uk-UA"/>
              </w:rPr>
              <w:t xml:space="preserve">                 ТАКТИЧНА МЕДИЦИНА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6088" w14:textId="7777777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1F504" w14:textId="0BE7FF97" w:rsidR="00C576B1" w:rsidRPr="0028135C" w:rsidRDefault="00C576B1" w:rsidP="005C3880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590B332" w14:textId="5DF15C9D" w:rsidTr="00C576B1">
        <w:trPr>
          <w:cantSplit/>
        </w:trPr>
        <w:tc>
          <w:tcPr>
            <w:tcW w:w="301" w:type="pct"/>
            <w:vAlign w:val="center"/>
          </w:tcPr>
          <w:p w14:paraId="33A2A98E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24F895A" w14:textId="76F02B5D" w:rsidR="00C576B1" w:rsidRPr="0028135C" w:rsidRDefault="00C576B1" w:rsidP="008E4B74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Склад та призначення АМЗІ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4F03A" w14:textId="2D435A32" w:rsidR="00C576B1" w:rsidRPr="0028135C" w:rsidRDefault="00C576B1" w:rsidP="009223C3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DBCA" w14:textId="77777777" w:rsidR="00C576B1" w:rsidRPr="0028135C" w:rsidRDefault="00C576B1" w:rsidP="009223C3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7B321D39" w14:textId="774E854F" w:rsidTr="00A84F9A">
        <w:trPr>
          <w:cantSplit/>
        </w:trPr>
        <w:tc>
          <w:tcPr>
            <w:tcW w:w="301" w:type="pct"/>
            <w:vAlign w:val="center"/>
          </w:tcPr>
          <w:p w14:paraId="6A210D08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0FDDF86" w14:textId="3A33B82E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на верхню кінцівку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D591" w14:textId="7C2C4A16" w:rsidR="009867B8" w:rsidRPr="0028135C" w:rsidRDefault="009867B8" w:rsidP="009867B8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D2AB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A231804" wp14:editId="3F5D2C31">
                  <wp:extent cx="155275" cy="155275"/>
                  <wp:effectExtent l="0" t="0" r="0" b="0"/>
                  <wp:docPr id="12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18FE" w14:textId="77777777" w:rsidR="009867B8" w:rsidRPr="0028135C" w:rsidRDefault="009867B8" w:rsidP="009867B8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0EF31FD3" w14:textId="00949454" w:rsidTr="00A84F9A">
        <w:trPr>
          <w:cantSplit/>
        </w:trPr>
        <w:tc>
          <w:tcPr>
            <w:tcW w:w="301" w:type="pct"/>
            <w:vAlign w:val="center"/>
          </w:tcPr>
          <w:p w14:paraId="4AF67720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6C44E7B1" w14:textId="05E79413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на нижню кінцівку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6A63" w14:textId="74752C5D" w:rsidR="009867B8" w:rsidRPr="0028135C" w:rsidRDefault="009867B8" w:rsidP="009867B8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D2AB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E33E073" wp14:editId="37366E93">
                  <wp:extent cx="155275" cy="155275"/>
                  <wp:effectExtent l="0" t="0" r="0" b="0"/>
                  <wp:docPr id="12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1C00" w14:textId="77777777" w:rsidR="009867B8" w:rsidRPr="0028135C" w:rsidRDefault="009867B8" w:rsidP="009867B8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268FB7C3" w14:textId="483E22C3" w:rsidTr="00A84F9A">
        <w:trPr>
          <w:cantSplit/>
        </w:trPr>
        <w:tc>
          <w:tcPr>
            <w:tcW w:w="301" w:type="pct"/>
            <w:vAlign w:val="center"/>
          </w:tcPr>
          <w:p w14:paraId="67DFF151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5399F2C" w14:textId="46D6DCF1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накладання турнікету пораненому військовослужбовцю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204B" w14:textId="3E3CCC3A" w:rsidR="009867B8" w:rsidRPr="0028135C" w:rsidRDefault="009867B8" w:rsidP="009867B8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D2AB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D73AA35" wp14:editId="195584A1">
                  <wp:extent cx="155275" cy="155275"/>
                  <wp:effectExtent l="0" t="0" r="0" b="0"/>
                  <wp:docPr id="12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7453" w14:textId="77777777" w:rsidR="009867B8" w:rsidRPr="0028135C" w:rsidRDefault="009867B8" w:rsidP="009867B8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7B959309" w14:textId="2F2353B1" w:rsidTr="00A84F9A">
        <w:trPr>
          <w:cantSplit/>
        </w:trPr>
        <w:tc>
          <w:tcPr>
            <w:tcW w:w="301" w:type="pct"/>
            <w:vAlign w:val="center"/>
          </w:tcPr>
          <w:p w14:paraId="27BFF3B9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9F5CA77" w14:textId="25E76B65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sz w:val="14"/>
                <w:szCs w:val="14"/>
                <w:lang w:val="uk-UA"/>
              </w:rPr>
              <w:t>Тренування переміщення пораненого в укриття: на собі, волоком, на ношах (волокушах)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EAEF" w14:textId="00CDD202" w:rsidR="009867B8" w:rsidRPr="0028135C" w:rsidRDefault="009867B8" w:rsidP="009867B8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D2AB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72FE4F12" wp14:editId="212C5629">
                  <wp:extent cx="155275" cy="155275"/>
                  <wp:effectExtent l="0" t="0" r="0" b="0"/>
                  <wp:docPr id="128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8856" w14:textId="77777777" w:rsidR="009867B8" w:rsidRPr="0028135C" w:rsidRDefault="009867B8" w:rsidP="009867B8">
            <w:pPr>
              <w:ind w:right="186"/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758EC9B9" w14:textId="54D13FAE" w:rsidTr="00C576B1">
        <w:trPr>
          <w:cantSplit/>
        </w:trPr>
        <w:tc>
          <w:tcPr>
            <w:tcW w:w="301" w:type="pct"/>
            <w:vAlign w:val="center"/>
          </w:tcPr>
          <w:p w14:paraId="3D5EF34A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EA84462" w14:textId="0BC7D4B4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Евакуація пораненого з техніки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5007" w14:textId="3CF22236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D2AB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01737C0" wp14:editId="05C29B31">
                  <wp:extent cx="155275" cy="155275"/>
                  <wp:effectExtent l="0" t="0" r="0" b="0"/>
                  <wp:docPr id="129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DA89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4484BF56" w14:textId="55C0C24A" w:rsidTr="00C576B1">
        <w:trPr>
          <w:cantSplit/>
        </w:trPr>
        <w:tc>
          <w:tcPr>
            <w:tcW w:w="301" w:type="pct"/>
            <w:vAlign w:val="center"/>
          </w:tcPr>
          <w:p w14:paraId="3A846592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04395A33" w14:textId="0C37C267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Огляд пораненого за протоколом MARCH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06EF" w14:textId="15C8637F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D2AB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39DB78F" wp14:editId="1497BA2D">
                  <wp:extent cx="155275" cy="155275"/>
                  <wp:effectExtent l="0" t="0" r="0" b="0"/>
                  <wp:docPr id="130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68EC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6C001957" w14:textId="61C80FFB" w:rsidTr="00C576B1">
        <w:trPr>
          <w:cantSplit/>
        </w:trPr>
        <w:tc>
          <w:tcPr>
            <w:tcW w:w="301" w:type="pct"/>
            <w:vAlign w:val="center"/>
          </w:tcPr>
          <w:p w14:paraId="1DD93CC5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1FD0C03" w14:textId="5229A80F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9CA4" w14:textId="1BCDFFEE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D2AB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8E00E0D" wp14:editId="5687D23A">
                  <wp:extent cx="155275" cy="155275"/>
                  <wp:effectExtent l="0" t="0" r="0" b="0"/>
                  <wp:docPr id="131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FFC0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01E74810" w14:textId="27755459" w:rsidTr="00C576B1">
        <w:trPr>
          <w:cantSplit/>
        </w:trPr>
        <w:tc>
          <w:tcPr>
            <w:tcW w:w="301" w:type="pct"/>
            <w:vAlign w:val="center"/>
          </w:tcPr>
          <w:p w14:paraId="2928AE94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8BE1E70" w14:textId="23211B99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 xml:space="preserve">Огляд та підтримка дихальних шляхів та дихання 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6AC8" w14:textId="3398DC2E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2D2AB9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A4393C6" wp14:editId="5D88DC35">
                  <wp:extent cx="155275" cy="155275"/>
                  <wp:effectExtent l="0" t="0" r="0" b="0"/>
                  <wp:docPr id="132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ADE0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F5151A" w14:paraId="42357205" w14:textId="1BE85886" w:rsidTr="00C576B1">
        <w:trPr>
          <w:cantSplit/>
        </w:trPr>
        <w:tc>
          <w:tcPr>
            <w:tcW w:w="301" w:type="pct"/>
            <w:vAlign w:val="center"/>
          </w:tcPr>
          <w:p w14:paraId="2FB6346D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C060C8A" w14:textId="482C6F62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0D43" w14:textId="356ACC6A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C09B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943991C" w14:textId="6E21CF6D" w:rsidTr="00C576B1">
        <w:trPr>
          <w:cantSplit/>
        </w:trPr>
        <w:tc>
          <w:tcPr>
            <w:tcW w:w="3904" w:type="pct"/>
            <w:gridSpan w:val="2"/>
            <w:tcBorders>
              <w:right w:val="single" w:sz="4" w:space="0" w:color="auto"/>
            </w:tcBorders>
            <w:vAlign w:val="center"/>
          </w:tcPr>
          <w:p w14:paraId="116B8900" w14:textId="041E3E08" w:rsidR="00C576B1" w:rsidRPr="0028135C" w:rsidRDefault="00C576B1" w:rsidP="009223C3">
            <w:pPr>
              <w:autoSpaceDE w:val="0"/>
              <w:autoSpaceDN w:val="0"/>
              <w:adjustRightInd w:val="0"/>
              <w:ind w:left="315" w:hanging="360"/>
              <w:jc w:val="center"/>
              <w:rPr>
                <w:sz w:val="14"/>
                <w:szCs w:val="14"/>
                <w:lang w:val="uk-UA"/>
              </w:rPr>
            </w:pPr>
            <w:r w:rsidRPr="0028135C">
              <w:rPr>
                <w:rFonts w:cs="Times New Roman"/>
                <w:b/>
                <w:sz w:val="18"/>
                <w:szCs w:val="18"/>
                <w:lang w:val="uk-UA"/>
              </w:rPr>
              <w:t xml:space="preserve">               ЗВ'ЯЗОК ТА КОМУНІКАЦІЯ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73745A" w14:textId="77777777" w:rsidR="00C576B1" w:rsidRPr="0028135C" w:rsidRDefault="00C576B1" w:rsidP="008E4B74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1F6FA0" w14:textId="77777777" w:rsidR="00C576B1" w:rsidRPr="0028135C" w:rsidRDefault="00C576B1" w:rsidP="008E4B74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15C51A46" w14:textId="2B0A1DAD" w:rsidTr="00C576B1">
        <w:trPr>
          <w:cantSplit/>
        </w:trPr>
        <w:tc>
          <w:tcPr>
            <w:tcW w:w="301" w:type="pct"/>
            <w:vAlign w:val="center"/>
          </w:tcPr>
          <w:p w14:paraId="64AFB618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3E9A3AA" w14:textId="711070BD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Комунікація.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88EA4" w14:textId="5D30D978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3370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35547FE1" w14:textId="1ABF355E" w:rsidTr="00467225">
        <w:trPr>
          <w:cantSplit/>
        </w:trPr>
        <w:tc>
          <w:tcPr>
            <w:tcW w:w="301" w:type="pct"/>
            <w:vAlign w:val="center"/>
          </w:tcPr>
          <w:p w14:paraId="3B0CBD99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2D26986" w14:textId="1211BFC3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Підготовка радіостанції до роботи.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3CCF" w14:textId="3CAE5922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A6759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079E4DA3" wp14:editId="5F152959">
                  <wp:extent cx="155275" cy="155275"/>
                  <wp:effectExtent l="0" t="0" r="0" b="0"/>
                  <wp:docPr id="133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1D48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16653786" w14:textId="25C32D99" w:rsidTr="00467225">
        <w:trPr>
          <w:cantSplit/>
        </w:trPr>
        <w:tc>
          <w:tcPr>
            <w:tcW w:w="301" w:type="pct"/>
            <w:vAlign w:val="center"/>
          </w:tcPr>
          <w:p w14:paraId="27A06352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4F0F1B27" w14:textId="7E8CB9BD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Основи будови та експлуатації засобів радіозв’язку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8342" w14:textId="49E031F1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A6759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38E8D8FF" wp14:editId="57D97E6F">
                  <wp:extent cx="155275" cy="155275"/>
                  <wp:effectExtent l="0" t="0" r="0" b="0"/>
                  <wp:docPr id="134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0346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CB5B05" w14:paraId="31FB849E" w14:textId="13BF7338" w:rsidTr="00467225">
        <w:trPr>
          <w:cantSplit/>
        </w:trPr>
        <w:tc>
          <w:tcPr>
            <w:tcW w:w="301" w:type="pct"/>
            <w:vAlign w:val="center"/>
          </w:tcPr>
          <w:p w14:paraId="2925B30D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2652C614" w14:textId="63CDD6B0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Робота на радіостанціях типу MOTOROLA DM-4600, DP-4400, DP-4800.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A443" w14:textId="4DD45352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A6759D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658D5950" wp14:editId="7AA83ACF">
                  <wp:extent cx="155275" cy="155275"/>
                  <wp:effectExtent l="0" t="0" r="0" b="0"/>
                  <wp:docPr id="135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D634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C576B1" w:rsidRPr="0028135C" w14:paraId="2ED15C6A" w14:textId="382D5ED6" w:rsidTr="00C576B1">
        <w:trPr>
          <w:cantSplit/>
        </w:trPr>
        <w:tc>
          <w:tcPr>
            <w:tcW w:w="301" w:type="pct"/>
            <w:vAlign w:val="center"/>
          </w:tcPr>
          <w:p w14:paraId="55079581" w14:textId="77777777" w:rsidR="00C576B1" w:rsidRPr="0028135C" w:rsidRDefault="00C576B1" w:rsidP="009223C3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1EFF6210" w14:textId="4B0AC17A" w:rsidR="00C576B1" w:rsidRPr="0028135C" w:rsidRDefault="00C576B1" w:rsidP="009223C3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Порядок встановлення радіозв’язку. Правила ведення радіообміну, використання переговорної таблиці.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1BE61" w14:textId="4F4D5CE4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F855" w14:textId="77777777" w:rsidR="00C576B1" w:rsidRPr="0028135C" w:rsidRDefault="00C576B1" w:rsidP="009223C3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0131D00C" w14:textId="5D929E62" w:rsidTr="00A12046">
        <w:trPr>
          <w:cantSplit/>
        </w:trPr>
        <w:tc>
          <w:tcPr>
            <w:tcW w:w="301" w:type="pct"/>
            <w:vAlign w:val="center"/>
          </w:tcPr>
          <w:p w14:paraId="46E3F6AA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327AC155" w14:textId="7236F8B7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Введення паролю при розблокуванні радіостанції.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B119" w14:textId="672707EC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F7341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5F67DE12" wp14:editId="2EBF439D">
                  <wp:extent cx="155275" cy="155275"/>
                  <wp:effectExtent l="0" t="0" r="0" b="0"/>
                  <wp:docPr id="136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F6B5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  <w:tr w:rsidR="009867B8" w:rsidRPr="0028135C" w14:paraId="03CF1670" w14:textId="244F672E" w:rsidTr="00A12046">
        <w:trPr>
          <w:cantSplit/>
        </w:trPr>
        <w:tc>
          <w:tcPr>
            <w:tcW w:w="301" w:type="pct"/>
            <w:vAlign w:val="center"/>
          </w:tcPr>
          <w:p w14:paraId="735ADCA6" w14:textId="77777777" w:rsidR="009867B8" w:rsidRPr="0028135C" w:rsidRDefault="009867B8" w:rsidP="009867B8">
            <w:pPr>
              <w:pStyle w:val="ListParagraph"/>
              <w:numPr>
                <w:ilvl w:val="0"/>
                <w:numId w:val="5"/>
              </w:numPr>
              <w:ind w:left="315"/>
              <w:rPr>
                <w:rFonts w:cs="Times New Roman"/>
                <w:sz w:val="22"/>
                <w:lang w:val="uk-UA"/>
              </w:rPr>
            </w:pPr>
          </w:p>
        </w:tc>
        <w:tc>
          <w:tcPr>
            <w:tcW w:w="3603" w:type="pct"/>
            <w:tcBorders>
              <w:right w:val="single" w:sz="4" w:space="0" w:color="auto"/>
            </w:tcBorders>
            <w:vAlign w:val="center"/>
          </w:tcPr>
          <w:p w14:paraId="7FCFCCBA" w14:textId="416A12FB" w:rsidR="009867B8" w:rsidRPr="0028135C" w:rsidRDefault="009867B8" w:rsidP="009867B8">
            <w:pPr>
              <w:autoSpaceDE w:val="0"/>
              <w:autoSpaceDN w:val="0"/>
              <w:adjustRightInd w:val="0"/>
              <w:rPr>
                <w:sz w:val="14"/>
                <w:szCs w:val="14"/>
                <w:lang w:val="uk-UA"/>
              </w:rPr>
            </w:pPr>
            <w:r w:rsidRPr="0028135C">
              <w:rPr>
                <w:sz w:val="14"/>
                <w:szCs w:val="14"/>
                <w:lang w:val="uk-UA"/>
              </w:rPr>
              <w:t>Саморобні антени для збільшення дальності зв’язку.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08A9" w14:textId="7A91A729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  <w:r w:rsidRPr="00F73416">
              <w:rPr>
                <w:rFonts w:cs="Times New Roman"/>
                <w:noProof/>
                <w:sz w:val="40"/>
                <w:szCs w:val="40"/>
                <w:lang w:val="uk-UA"/>
              </w:rPr>
              <w:drawing>
                <wp:inline distT="0" distB="0" distL="0" distR="0" wp14:anchorId="40C6DAE3" wp14:editId="27C80E35">
                  <wp:extent cx="155275" cy="155275"/>
                  <wp:effectExtent l="0" t="0" r="0" b="0"/>
                  <wp:docPr id="137" name="Graphic 1" descr="Check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95" cy="15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18FE" w14:textId="77777777" w:rsidR="009867B8" w:rsidRPr="0028135C" w:rsidRDefault="009867B8" w:rsidP="009867B8">
            <w:pPr>
              <w:jc w:val="center"/>
              <w:rPr>
                <w:rFonts w:cs="Times New Roman"/>
                <w:sz w:val="40"/>
                <w:szCs w:val="40"/>
                <w:lang w:val="uk-UA"/>
              </w:rPr>
            </w:pPr>
          </w:p>
        </w:tc>
      </w:tr>
    </w:tbl>
    <w:p w14:paraId="300D4686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19A21635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393C322E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0E088266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679DC297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51C462B5" w14:textId="77777777" w:rsidR="005C3880" w:rsidRPr="0028135C" w:rsidRDefault="005C3880" w:rsidP="0013059E">
      <w:pPr>
        <w:rPr>
          <w:rFonts w:cs="Times New Roman"/>
          <w:szCs w:val="24"/>
          <w:lang w:val="uk-UA"/>
        </w:rPr>
      </w:pPr>
    </w:p>
    <w:p w14:paraId="3BE07F5D" w14:textId="7BB88791" w:rsidR="0013059E" w:rsidRPr="0028135C" w:rsidRDefault="0013059E" w:rsidP="0013059E">
      <w:pPr>
        <w:rPr>
          <w:rFonts w:cs="Times New Roman"/>
          <w:szCs w:val="24"/>
          <w:lang w:val="uk-UA"/>
        </w:rPr>
      </w:pPr>
      <w:r w:rsidRPr="0028135C">
        <w:rPr>
          <w:rFonts w:cs="Times New Roman"/>
          <w:szCs w:val="24"/>
          <w:lang w:val="uk-UA"/>
        </w:rPr>
        <w:t xml:space="preserve">Примітка: </w:t>
      </w:r>
      <w:r w:rsidRPr="0028135C">
        <w:rPr>
          <w:rFonts w:cs="Times New Roman"/>
          <w:szCs w:val="24"/>
          <w:lang w:val="uk-UA"/>
        </w:rPr>
        <w:sym w:font="Wingdings" w:char="F06F"/>
      </w:r>
      <w:r w:rsidRPr="0028135C">
        <w:rPr>
          <w:rFonts w:cs="Times New Roman"/>
          <w:szCs w:val="24"/>
          <w:lang w:val="uk-UA"/>
        </w:rPr>
        <w:t xml:space="preserve"> – не допущений</w:t>
      </w:r>
      <w:r w:rsidRPr="00E9257E">
        <w:t xml:space="preserve">, </w:t>
      </w:r>
      <w:r w:rsidR="00E9257E" w:rsidRPr="00F73416">
        <w:rPr>
          <w:rFonts w:cs="Times New Roman"/>
          <w:noProof/>
          <w:sz w:val="40"/>
          <w:szCs w:val="40"/>
          <w:lang w:val="uk-UA"/>
        </w:rPr>
        <w:drawing>
          <wp:inline distT="0" distB="0" distL="0" distR="0" wp14:anchorId="7135AD86" wp14:editId="334EE498">
            <wp:extent cx="155275" cy="155275"/>
            <wp:effectExtent l="0" t="0" r="0" b="0"/>
            <wp:docPr id="21" name="Graphic 1" descr="Check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eckmark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995" cy="15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GoBack"/>
      <w:bookmarkEnd w:id="4"/>
      <w:r w:rsidRPr="0028135C">
        <w:rPr>
          <w:rFonts w:cs="Times New Roman"/>
          <w:szCs w:val="24"/>
          <w:lang w:val="uk-UA"/>
        </w:rPr>
        <w:t xml:space="preserve"> – допущений</w:t>
      </w:r>
    </w:p>
    <w:p w14:paraId="6D1A1B94" w14:textId="417F520E" w:rsidR="00626F1E" w:rsidRPr="0028135C" w:rsidRDefault="00626F1E" w:rsidP="00165DCE">
      <w:pPr>
        <w:rPr>
          <w:rFonts w:cs="Times New Roman"/>
          <w:szCs w:val="24"/>
          <w:lang w:val="uk-UA"/>
        </w:rPr>
      </w:pPr>
    </w:p>
    <w:p w14:paraId="4C7BA998" w14:textId="3F260323" w:rsidR="00BD1110" w:rsidRPr="0028135C" w:rsidRDefault="00BD1110" w:rsidP="00165DCE">
      <w:pPr>
        <w:rPr>
          <w:rFonts w:cs="Times New Roman"/>
          <w:szCs w:val="24"/>
          <w:lang w:val="uk-UA"/>
        </w:rPr>
      </w:pPr>
    </w:p>
    <w:p w14:paraId="7AD2BED6" w14:textId="77777777" w:rsidR="00072797" w:rsidRPr="0028135C" w:rsidRDefault="00072797" w:rsidP="00BD1110">
      <w:pPr>
        <w:rPr>
          <w:bCs/>
          <w:sz w:val="22"/>
          <w:szCs w:val="20"/>
          <w:lang w:val="uk-UA"/>
        </w:rPr>
      </w:pPr>
    </w:p>
    <w:p w14:paraId="15263407" w14:textId="77777777" w:rsidR="00970CCB" w:rsidRDefault="00970CCB" w:rsidP="00970CCB">
      <w:pPr>
        <w:rPr>
          <w:bCs/>
          <w:sz w:val="22"/>
          <w:szCs w:val="20"/>
          <w:lang w:val="uk-UA"/>
        </w:rPr>
      </w:pPr>
      <w:r>
        <w:rPr>
          <w:bCs/>
          <w:sz w:val="22"/>
          <w:szCs w:val="20"/>
          <w:lang w:val="uk-UA"/>
        </w:rPr>
        <w:t xml:space="preserve">Головний сержант навчальної роти </w:t>
      </w:r>
    </w:p>
    <w:p w14:paraId="75A6B579" w14:textId="77777777" w:rsidR="00970CCB" w:rsidRDefault="00970CCB" w:rsidP="00970CCB">
      <w:pPr>
        <w:rPr>
          <w:bCs/>
          <w:sz w:val="22"/>
          <w:szCs w:val="20"/>
          <w:lang w:val="uk-UA"/>
        </w:rPr>
      </w:pPr>
    </w:p>
    <w:p w14:paraId="3053242B" w14:textId="178CE75C" w:rsidR="00BD1110" w:rsidRPr="0028135C" w:rsidRDefault="00970CCB" w:rsidP="00970CCB">
      <w:pPr>
        <w:rPr>
          <w:rFonts w:cs="Times New Roman"/>
          <w:szCs w:val="24"/>
          <w:lang w:val="uk-UA"/>
        </w:rPr>
      </w:pPr>
      <w:r>
        <w:rPr>
          <w:bCs/>
          <w:sz w:val="22"/>
          <w:szCs w:val="20"/>
          <w:lang w:val="uk-UA"/>
        </w:rPr>
        <w:t xml:space="preserve">сержант </w:t>
      </w:r>
      <w:r>
        <w:rPr>
          <w:bCs/>
          <w:sz w:val="22"/>
          <w:szCs w:val="20"/>
          <w:lang w:val="uk-UA"/>
        </w:rPr>
        <w:tab/>
      </w:r>
      <w:r>
        <w:rPr>
          <w:bCs/>
          <w:sz w:val="22"/>
          <w:szCs w:val="20"/>
          <w:lang w:val="uk-UA"/>
        </w:rPr>
        <w:tab/>
      </w:r>
      <w:r>
        <w:rPr>
          <w:bCs/>
          <w:sz w:val="22"/>
          <w:szCs w:val="20"/>
          <w:lang w:val="uk-UA"/>
        </w:rPr>
        <w:tab/>
      </w:r>
      <w:r>
        <w:rPr>
          <w:bCs/>
          <w:sz w:val="22"/>
          <w:szCs w:val="20"/>
          <w:lang w:val="uk-UA"/>
        </w:rPr>
        <w:tab/>
      </w:r>
      <w:r>
        <w:rPr>
          <w:bCs/>
          <w:sz w:val="22"/>
          <w:szCs w:val="20"/>
          <w:lang w:val="uk-UA"/>
        </w:rPr>
        <w:tab/>
        <w:t xml:space="preserve">                          </w:t>
      </w:r>
      <w:r>
        <w:rPr>
          <w:bCs/>
          <w:sz w:val="22"/>
          <w:szCs w:val="20"/>
          <w:lang w:val="uk-UA"/>
        </w:rPr>
        <w:tab/>
      </w:r>
      <w:r>
        <w:rPr>
          <w:bCs/>
          <w:sz w:val="22"/>
          <w:szCs w:val="20"/>
          <w:lang w:val="uk-UA"/>
        </w:rPr>
        <w:tab/>
        <w:t xml:space="preserve">         ПОТАПОВ Олександр Євгенович</w:t>
      </w:r>
    </w:p>
    <w:sectPr w:rsidR="00BD1110" w:rsidRPr="0028135C" w:rsidSect="00626F1E">
      <w:footerReference w:type="default" r:id="rId10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A37916" w14:textId="77777777" w:rsidR="002060B2" w:rsidRDefault="002060B2" w:rsidP="00626F1E">
      <w:r>
        <w:separator/>
      </w:r>
    </w:p>
  </w:endnote>
  <w:endnote w:type="continuationSeparator" w:id="0">
    <w:p w14:paraId="7A67334D" w14:textId="77777777" w:rsidR="002060B2" w:rsidRDefault="002060B2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D56BE4" w14:textId="09CDE1D7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="003639AF">
      <w:rPr>
        <w:noProof/>
      </w:rPr>
      <w:drawing>
        <wp:inline distT="0" distB="0" distL="0" distR="0" wp14:anchorId="3A5DA330" wp14:editId="354A371D">
          <wp:extent cx="154940" cy="154940"/>
          <wp:effectExtent l="0" t="0" r="0" b="0"/>
          <wp:docPr id="19" name="Graphic 19" descr="Checkmar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 descr="Checkmark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940" cy="154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BA0620" w14:textId="77777777" w:rsidR="002060B2" w:rsidRDefault="002060B2" w:rsidP="00626F1E">
      <w:r>
        <w:separator/>
      </w:r>
    </w:p>
  </w:footnote>
  <w:footnote w:type="continuationSeparator" w:id="0">
    <w:p w14:paraId="64FB5F7D" w14:textId="77777777" w:rsidR="002060B2" w:rsidRDefault="002060B2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A1162"/>
    <w:multiLevelType w:val="hybridMultilevel"/>
    <w:tmpl w:val="A740D94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844" w:hanging="360"/>
      </w:pPr>
    </w:lvl>
    <w:lvl w:ilvl="2" w:tplc="0419001B" w:tentative="1">
      <w:start w:val="1"/>
      <w:numFmt w:val="lowerRoman"/>
      <w:lvlText w:val="%3."/>
      <w:lvlJc w:val="right"/>
      <w:pPr>
        <w:ind w:left="2564" w:hanging="180"/>
      </w:pPr>
    </w:lvl>
    <w:lvl w:ilvl="3" w:tplc="0419000F" w:tentative="1">
      <w:start w:val="1"/>
      <w:numFmt w:val="decimal"/>
      <w:lvlText w:val="%4."/>
      <w:lvlJc w:val="left"/>
      <w:pPr>
        <w:ind w:left="3284" w:hanging="360"/>
      </w:pPr>
    </w:lvl>
    <w:lvl w:ilvl="4" w:tplc="04190019" w:tentative="1">
      <w:start w:val="1"/>
      <w:numFmt w:val="lowerLetter"/>
      <w:lvlText w:val="%5."/>
      <w:lvlJc w:val="left"/>
      <w:pPr>
        <w:ind w:left="4004" w:hanging="360"/>
      </w:pPr>
    </w:lvl>
    <w:lvl w:ilvl="5" w:tplc="0419001B" w:tentative="1">
      <w:start w:val="1"/>
      <w:numFmt w:val="lowerRoman"/>
      <w:lvlText w:val="%6."/>
      <w:lvlJc w:val="right"/>
      <w:pPr>
        <w:ind w:left="4724" w:hanging="180"/>
      </w:pPr>
    </w:lvl>
    <w:lvl w:ilvl="6" w:tplc="0419000F" w:tentative="1">
      <w:start w:val="1"/>
      <w:numFmt w:val="decimal"/>
      <w:lvlText w:val="%7."/>
      <w:lvlJc w:val="left"/>
      <w:pPr>
        <w:ind w:left="5444" w:hanging="360"/>
      </w:pPr>
    </w:lvl>
    <w:lvl w:ilvl="7" w:tplc="04190019" w:tentative="1">
      <w:start w:val="1"/>
      <w:numFmt w:val="lowerLetter"/>
      <w:lvlText w:val="%8."/>
      <w:lvlJc w:val="left"/>
      <w:pPr>
        <w:ind w:left="6164" w:hanging="360"/>
      </w:pPr>
    </w:lvl>
    <w:lvl w:ilvl="8" w:tplc="0419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2" w15:restartNumberingAfterBreak="0">
    <w:nsid w:val="588A6ABE"/>
    <w:multiLevelType w:val="multilevel"/>
    <w:tmpl w:val="AC167A6A"/>
    <w:lvl w:ilvl="0">
      <w:start w:val="1"/>
      <w:numFmt w:val="decimal"/>
      <w:lvlText w:val=""/>
      <w:lvlJc w:val="left"/>
      <w:pPr>
        <w:ind w:left="771" w:hanging="432"/>
      </w:pPr>
    </w:lvl>
    <w:lvl w:ilvl="1">
      <w:start w:val="1"/>
      <w:numFmt w:val="decimal"/>
      <w:lvlText w:val=""/>
      <w:lvlJc w:val="left"/>
      <w:pPr>
        <w:ind w:left="915" w:hanging="576"/>
      </w:pPr>
    </w:lvl>
    <w:lvl w:ilvl="2">
      <w:start w:val="1"/>
      <w:numFmt w:val="decimal"/>
      <w:lvlText w:val=""/>
      <w:lvlJc w:val="left"/>
      <w:pPr>
        <w:ind w:left="1059" w:hanging="720"/>
      </w:pPr>
    </w:lvl>
    <w:lvl w:ilvl="3">
      <w:start w:val="1"/>
      <w:numFmt w:val="decimal"/>
      <w:lvlText w:val=""/>
      <w:lvlJc w:val="left"/>
      <w:pPr>
        <w:ind w:left="339" w:firstLine="0"/>
      </w:pPr>
    </w:lvl>
    <w:lvl w:ilvl="4">
      <w:start w:val="1"/>
      <w:numFmt w:val="decimal"/>
      <w:lvlText w:val=""/>
      <w:lvlJc w:val="left"/>
      <w:pPr>
        <w:ind w:left="339" w:firstLine="0"/>
      </w:pPr>
    </w:lvl>
    <w:lvl w:ilvl="5">
      <w:start w:val="1"/>
      <w:numFmt w:val="decimal"/>
      <w:lvlText w:val=""/>
      <w:lvlJc w:val="left"/>
      <w:pPr>
        <w:ind w:left="1491" w:hanging="1152"/>
      </w:pPr>
    </w:lvl>
    <w:lvl w:ilvl="6">
      <w:start w:val="1"/>
      <w:numFmt w:val="decimal"/>
      <w:lvlText w:val=""/>
      <w:lvlJc w:val="left"/>
      <w:pPr>
        <w:ind w:left="339" w:firstLine="0"/>
      </w:pPr>
    </w:lvl>
    <w:lvl w:ilvl="7">
      <w:start w:val="1"/>
      <w:numFmt w:val="decimal"/>
      <w:lvlText w:val=""/>
      <w:lvlJc w:val="left"/>
      <w:pPr>
        <w:ind w:left="339" w:firstLine="0"/>
      </w:pPr>
    </w:lvl>
    <w:lvl w:ilvl="8">
      <w:start w:val="1"/>
      <w:numFmt w:val="decimal"/>
      <w:lvlText w:val=""/>
      <w:lvlJc w:val="left"/>
      <w:pPr>
        <w:ind w:left="339" w:firstLine="0"/>
      </w:pPr>
    </w:lvl>
  </w:abstractNum>
  <w:abstractNum w:abstractNumId="3" w15:restartNumberingAfterBreak="0">
    <w:nsid w:val="730B4C0D"/>
    <w:multiLevelType w:val="hybridMultilevel"/>
    <w:tmpl w:val="11F2D03E"/>
    <w:lvl w:ilvl="0" w:tplc="0422000F">
      <w:start w:val="1"/>
      <w:numFmt w:val="decimal"/>
      <w:lvlText w:val="%1."/>
      <w:lvlJc w:val="left"/>
      <w:pPr>
        <w:ind w:left="404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AAA"/>
    <w:rsid w:val="00005508"/>
    <w:rsid w:val="0004770A"/>
    <w:rsid w:val="00050409"/>
    <w:rsid w:val="0006344A"/>
    <w:rsid w:val="00072797"/>
    <w:rsid w:val="00072ED4"/>
    <w:rsid w:val="000941A9"/>
    <w:rsid w:val="000A27C2"/>
    <w:rsid w:val="000E168C"/>
    <w:rsid w:val="001076B4"/>
    <w:rsid w:val="00125605"/>
    <w:rsid w:val="0013059E"/>
    <w:rsid w:val="0016369A"/>
    <w:rsid w:val="00165DCE"/>
    <w:rsid w:val="001A3A44"/>
    <w:rsid w:val="001D7FBB"/>
    <w:rsid w:val="002060B2"/>
    <w:rsid w:val="00233932"/>
    <w:rsid w:val="002349E6"/>
    <w:rsid w:val="0024462D"/>
    <w:rsid w:val="0028135C"/>
    <w:rsid w:val="00293445"/>
    <w:rsid w:val="002A0839"/>
    <w:rsid w:val="002C638A"/>
    <w:rsid w:val="002E4A50"/>
    <w:rsid w:val="0033273D"/>
    <w:rsid w:val="003639AF"/>
    <w:rsid w:val="00372948"/>
    <w:rsid w:val="00396420"/>
    <w:rsid w:val="003E57D0"/>
    <w:rsid w:val="00416DA6"/>
    <w:rsid w:val="004244CB"/>
    <w:rsid w:val="004541A5"/>
    <w:rsid w:val="00454FC4"/>
    <w:rsid w:val="00480C4A"/>
    <w:rsid w:val="004A1EF1"/>
    <w:rsid w:val="0050070D"/>
    <w:rsid w:val="00512BC0"/>
    <w:rsid w:val="00514E4B"/>
    <w:rsid w:val="0053238B"/>
    <w:rsid w:val="00542A91"/>
    <w:rsid w:val="005641EB"/>
    <w:rsid w:val="005C3880"/>
    <w:rsid w:val="005C7C35"/>
    <w:rsid w:val="005F4C58"/>
    <w:rsid w:val="0060064C"/>
    <w:rsid w:val="0060647E"/>
    <w:rsid w:val="00626F1E"/>
    <w:rsid w:val="0063408A"/>
    <w:rsid w:val="00643973"/>
    <w:rsid w:val="006815E0"/>
    <w:rsid w:val="006C053B"/>
    <w:rsid w:val="006F4F43"/>
    <w:rsid w:val="00716595"/>
    <w:rsid w:val="0073675A"/>
    <w:rsid w:val="007A2122"/>
    <w:rsid w:val="007D3C90"/>
    <w:rsid w:val="00870790"/>
    <w:rsid w:val="0088648B"/>
    <w:rsid w:val="008C65A7"/>
    <w:rsid w:val="008E4B74"/>
    <w:rsid w:val="008E6802"/>
    <w:rsid w:val="008E7A34"/>
    <w:rsid w:val="009223C3"/>
    <w:rsid w:val="00924007"/>
    <w:rsid w:val="0093339C"/>
    <w:rsid w:val="00957833"/>
    <w:rsid w:val="00970CCB"/>
    <w:rsid w:val="0097389B"/>
    <w:rsid w:val="009867B8"/>
    <w:rsid w:val="009A2CF2"/>
    <w:rsid w:val="009A6CCC"/>
    <w:rsid w:val="009B173F"/>
    <w:rsid w:val="009C46F3"/>
    <w:rsid w:val="009D6E43"/>
    <w:rsid w:val="00A74209"/>
    <w:rsid w:val="00AD47C9"/>
    <w:rsid w:val="00AD77ED"/>
    <w:rsid w:val="00AE42A5"/>
    <w:rsid w:val="00B177FF"/>
    <w:rsid w:val="00B2001C"/>
    <w:rsid w:val="00B30463"/>
    <w:rsid w:val="00BB34CC"/>
    <w:rsid w:val="00BD1110"/>
    <w:rsid w:val="00BE1CEC"/>
    <w:rsid w:val="00BE5C08"/>
    <w:rsid w:val="00C34FD6"/>
    <w:rsid w:val="00C576B1"/>
    <w:rsid w:val="00CB5B05"/>
    <w:rsid w:val="00CE0ACE"/>
    <w:rsid w:val="00D36965"/>
    <w:rsid w:val="00DA3B0B"/>
    <w:rsid w:val="00DC106B"/>
    <w:rsid w:val="00E6636A"/>
    <w:rsid w:val="00E7232D"/>
    <w:rsid w:val="00E77A09"/>
    <w:rsid w:val="00E9257E"/>
    <w:rsid w:val="00EB2ABE"/>
    <w:rsid w:val="00EF0AAA"/>
    <w:rsid w:val="00F0514C"/>
    <w:rsid w:val="00F06AB5"/>
    <w:rsid w:val="00F5151A"/>
    <w:rsid w:val="00F62253"/>
    <w:rsid w:val="00FA0FEA"/>
    <w:rsid w:val="00FA7CAE"/>
    <w:rsid w:val="00FB2DD7"/>
    <w:rsid w:val="00FB33C3"/>
    <w:rsid w:val="00FE7B82"/>
    <w:rsid w:val="00FF4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07BC"/>
  <w15:docId w15:val="{0AA58213-10A9-4833-B63C-2B6F359E5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  <w:style w:type="character" w:customStyle="1" w:styleId="ListParagraphChar">
    <w:name w:val="List Paragraph Char"/>
    <w:link w:val="ListParagraph"/>
    <w:uiPriority w:val="34"/>
    <w:locked/>
    <w:rsid w:val="0016369A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7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431CD-E07F-4AE4-ADBC-CAB5420EC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</Pages>
  <Words>2638</Words>
  <Characters>15039</Characters>
  <Application>Microsoft Office Word</Application>
  <DocSecurity>0</DocSecurity>
  <Lines>125</Lines>
  <Paragraphs>35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PROFESSOR</cp:lastModifiedBy>
  <cp:revision>15</cp:revision>
  <cp:lastPrinted>2025-08-12T19:07:00Z</cp:lastPrinted>
  <dcterms:created xsi:type="dcterms:W3CDTF">2025-05-13T09:15:00Z</dcterms:created>
  <dcterms:modified xsi:type="dcterms:W3CDTF">2025-08-13T17:09:00Z</dcterms:modified>
</cp:coreProperties>
</file>