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44CE1" w14:textId="77777777" w:rsidR="003101B7" w:rsidRPr="00811323" w:rsidRDefault="003101B7" w:rsidP="003101B7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5C463AEA" w14:textId="77777777" w:rsidR="003101B7" w:rsidRPr="00811323" w:rsidRDefault="003101B7" w:rsidP="003101B7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0D4F016C" w14:textId="77777777" w:rsidR="003101B7" w:rsidRPr="00811323" w:rsidRDefault="003101B7" w:rsidP="003101B7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60E00EFD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8B1238">
        <w:rPr>
          <w:rFonts w:eastAsia="Calibri"/>
          <w:sz w:val="28"/>
          <w:szCs w:val="28"/>
          <w:lang w:val="ru-RU" w:eastAsia="en-US"/>
        </w:rPr>
        <w:t>6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D72A7F">
        <w:rPr>
          <w:rFonts w:eastAsia="Calibri"/>
          <w:sz w:val="28"/>
          <w:szCs w:val="28"/>
          <w:lang w:val="ru-RU" w:eastAsia="en-US"/>
        </w:rPr>
        <w:t>2</w:t>
      </w:r>
      <w:r w:rsidR="00F42675">
        <w:rPr>
          <w:rFonts w:eastAsia="Calibri"/>
          <w:sz w:val="28"/>
          <w:szCs w:val="28"/>
          <w:lang w:val="ru-RU" w:eastAsia="en-US"/>
        </w:rPr>
        <w:t>/</w:t>
      </w:r>
      <w:r w:rsidR="00D72A7F">
        <w:rPr>
          <w:rFonts w:eastAsia="Calibri"/>
          <w:sz w:val="28"/>
          <w:szCs w:val="28"/>
          <w:lang w:val="ru-RU" w:eastAsia="en-US"/>
        </w:rPr>
        <w:t>2</w:t>
      </w:r>
      <w:r w:rsidR="00F42675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497EE54A">
                <wp:simplePos x="0" y="0"/>
                <wp:positionH relativeFrom="margin">
                  <wp:posOffset>21590</wp:posOffset>
                </wp:positionH>
                <wp:positionV relativeFrom="paragraph">
                  <wp:posOffset>56515</wp:posOffset>
                </wp:positionV>
                <wp:extent cx="6619875" cy="1386840"/>
                <wp:effectExtent l="19050" t="19050" r="28575" b="2286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13868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1A1F1506" w14:textId="77777777" w:rsidR="000E2C8C" w:rsidRPr="00C64F7E" w:rsidRDefault="000E2C8C" w:rsidP="00B22EC9">
                            <w:pPr>
                              <w:pStyle w:val="a6"/>
                              <w:ind w:left="0"/>
                              <w:jc w:val="both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C64F7E">
                              <w:rPr>
                                <w:bCs/>
                                <w:sz w:val="28"/>
                                <w:lang w:eastAsia="uk-UA"/>
                              </w:rPr>
                              <w:t xml:space="preserve">Дії солдата в районі зосередження. Показ порядку розміщення підрозділу (безпечні відстані, орієнтування в районі зосередження, світло та </w:t>
                            </w:r>
                            <w:proofErr w:type="spellStart"/>
                            <w:r w:rsidRPr="00C64F7E">
                              <w:rPr>
                                <w:bCs/>
                                <w:sz w:val="28"/>
                                <w:lang w:eastAsia="uk-UA"/>
                              </w:rPr>
                              <w:t>тепломаскування</w:t>
                            </w:r>
                            <w:proofErr w:type="spellEnd"/>
                            <w:r w:rsidRPr="00C64F7E">
                              <w:rPr>
                                <w:bCs/>
                                <w:sz w:val="28"/>
                                <w:lang w:eastAsia="uk-UA"/>
                              </w:rPr>
                              <w:t xml:space="preserve">, маскування ОВТ). Організація безпосередньої та сторожової охорони (показ зразкового окопу (“лисячої </w:t>
                            </w:r>
                            <w:proofErr w:type="spellStart"/>
                            <w:r w:rsidRPr="00C64F7E">
                              <w:rPr>
                                <w:bCs/>
                                <w:sz w:val="28"/>
                                <w:lang w:eastAsia="uk-UA"/>
                              </w:rPr>
                              <w:t>нори</w:t>
                            </w:r>
                            <w:proofErr w:type="spellEnd"/>
                            <w:r w:rsidRPr="00C64F7E">
                              <w:rPr>
                                <w:bCs/>
                                <w:sz w:val="28"/>
                                <w:lang w:eastAsia="uk-UA"/>
                              </w:rPr>
                              <w:t>”), порядок несення служби в секреті, патрулі, черговому підрозділі, на сторожовому посту). Пароль-відгук.</w:t>
                            </w:r>
                          </w:p>
                          <w:p w14:paraId="77490F61" w14:textId="3F78160F" w:rsidR="00540A75" w:rsidRPr="003B1B36" w:rsidRDefault="00540A75" w:rsidP="008C560B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7pt;margin-top:4.45pt;width:521.25pt;height:109.2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1A1F1506" w14:textId="77777777" w:rsidR="000E2C8C" w:rsidRPr="00C64F7E" w:rsidRDefault="000E2C8C" w:rsidP="00B22EC9">
                      <w:pPr>
                        <w:pStyle w:val="a6"/>
                        <w:ind w:left="0"/>
                        <w:jc w:val="both"/>
                        <w:rPr>
                          <w:b/>
                          <w:color w:val="000000" w:themeColor="text1"/>
                          <w:sz w:val="28"/>
                          <w:szCs w:val="28"/>
                          <w:lang w:eastAsia="uk-UA"/>
                        </w:rPr>
                      </w:pPr>
                      <w:r w:rsidRPr="00C64F7E">
                        <w:rPr>
                          <w:bCs/>
                          <w:sz w:val="28"/>
                          <w:lang w:eastAsia="uk-UA"/>
                        </w:rPr>
                        <w:t xml:space="preserve">Дії солдата в районі зосередження. Показ порядку розміщення підрозділу (безпечні відстані, орієнтування в районі зосередження, світло та </w:t>
                      </w:r>
                      <w:proofErr w:type="spellStart"/>
                      <w:r w:rsidRPr="00C64F7E">
                        <w:rPr>
                          <w:bCs/>
                          <w:sz w:val="28"/>
                          <w:lang w:eastAsia="uk-UA"/>
                        </w:rPr>
                        <w:t>тепломаскування</w:t>
                      </w:r>
                      <w:proofErr w:type="spellEnd"/>
                      <w:r w:rsidRPr="00C64F7E">
                        <w:rPr>
                          <w:bCs/>
                          <w:sz w:val="28"/>
                          <w:lang w:eastAsia="uk-UA"/>
                        </w:rPr>
                        <w:t xml:space="preserve">, маскування ОВТ). Організація безпосередньої та сторожової охорони (показ зразкового окопу (“лисячої </w:t>
                      </w:r>
                      <w:proofErr w:type="spellStart"/>
                      <w:r w:rsidRPr="00C64F7E">
                        <w:rPr>
                          <w:bCs/>
                          <w:sz w:val="28"/>
                          <w:lang w:eastAsia="uk-UA"/>
                        </w:rPr>
                        <w:t>нори</w:t>
                      </w:r>
                      <w:proofErr w:type="spellEnd"/>
                      <w:r w:rsidRPr="00C64F7E">
                        <w:rPr>
                          <w:bCs/>
                          <w:sz w:val="28"/>
                          <w:lang w:eastAsia="uk-UA"/>
                        </w:rPr>
                        <w:t>”), порядок несення служби в секреті, патрулі, черговому підрозділі, на сторожовому посту). Пароль-відгук.</w:t>
                      </w:r>
                    </w:p>
                    <w:p w14:paraId="77490F61" w14:textId="3F78160F" w:rsidR="00540A75" w:rsidRPr="003B1B36" w:rsidRDefault="00540A75" w:rsidP="008C560B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35763569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12EBD9C2" w14:textId="7D0DAE6E" w:rsidR="000E2C8C" w:rsidRDefault="000E2C8C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10E9B2B1" w14:textId="022F8BC6" w:rsidR="000E2C8C" w:rsidRDefault="000E2C8C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0300CA7" w14:textId="77777777" w:rsidR="000E2C8C" w:rsidRDefault="000E2C8C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2702557C" w14:textId="02FD4E77" w:rsidR="00F94F0B" w:rsidRPr="007D26DF" w:rsidRDefault="00540A75" w:rsidP="00F94F0B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0E2C8C">
        <w:rPr>
          <w:bCs/>
          <w:color w:val="000000" w:themeColor="text1"/>
          <w:sz w:val="28"/>
          <w:szCs w:val="28"/>
          <w:lang w:eastAsia="uk-UA"/>
        </w:rPr>
        <w:t xml:space="preserve">Довести до військовослужбовців </w:t>
      </w:r>
      <w:r w:rsidR="000E2C8C">
        <w:rPr>
          <w:bCs/>
          <w:sz w:val="28"/>
          <w:lang w:eastAsia="uk-UA"/>
        </w:rPr>
        <w:t>д</w:t>
      </w:r>
      <w:r w:rsidR="000E2C8C" w:rsidRPr="00C64F7E">
        <w:rPr>
          <w:bCs/>
          <w:sz w:val="28"/>
          <w:lang w:eastAsia="uk-UA"/>
        </w:rPr>
        <w:t xml:space="preserve">ії солдата в районі зосередження. Показ порядку розміщення підрозділу (безпечні відстані, орієнтування в районі зосередження, світло та </w:t>
      </w:r>
      <w:proofErr w:type="spellStart"/>
      <w:r w:rsidR="000E2C8C" w:rsidRPr="00C64F7E">
        <w:rPr>
          <w:bCs/>
          <w:sz w:val="28"/>
          <w:lang w:eastAsia="uk-UA"/>
        </w:rPr>
        <w:t>тепломаскування</w:t>
      </w:r>
      <w:proofErr w:type="spellEnd"/>
      <w:r w:rsidR="000E2C8C" w:rsidRPr="00C64F7E">
        <w:rPr>
          <w:bCs/>
          <w:sz w:val="28"/>
          <w:lang w:eastAsia="uk-UA"/>
        </w:rPr>
        <w:t xml:space="preserve">, маскування ОВТ). Організація безпосередньої та сторожової охорони (показ зразкового окопу (“лисячої </w:t>
      </w:r>
      <w:proofErr w:type="spellStart"/>
      <w:r w:rsidR="000E2C8C" w:rsidRPr="00C64F7E">
        <w:rPr>
          <w:bCs/>
          <w:sz w:val="28"/>
          <w:lang w:eastAsia="uk-UA"/>
        </w:rPr>
        <w:t>нори</w:t>
      </w:r>
      <w:proofErr w:type="spellEnd"/>
      <w:r w:rsidR="000E2C8C" w:rsidRPr="00C64F7E">
        <w:rPr>
          <w:bCs/>
          <w:sz w:val="28"/>
          <w:lang w:eastAsia="uk-UA"/>
        </w:rPr>
        <w:t>”), порядок несення служби в секреті, патрулі, черговому підрозділі, на сторожовому посту). Пароль-відгук.</w:t>
      </w:r>
    </w:p>
    <w:p w14:paraId="70BD3B6B" w14:textId="77777777" w:rsidR="008C560B" w:rsidRPr="00232C2F" w:rsidRDefault="008C560B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644CEB98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9E0152">
        <w:rPr>
          <w:sz w:val="28"/>
          <w:szCs w:val="28"/>
        </w:rPr>
        <w:t>4</w:t>
      </w:r>
      <w:r w:rsidR="00F94F0B">
        <w:rPr>
          <w:sz w:val="28"/>
          <w:szCs w:val="28"/>
        </w:rPr>
        <w:t>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D093463" w14:textId="0FE2ABC4" w:rsidR="00E41314" w:rsidRPr="00644334" w:rsidRDefault="00540A75" w:rsidP="00E41314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445EF7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445EF7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445EF7" w:rsidRPr="00F74F28">
        <w:rPr>
          <w:color w:val="000000" w:themeColor="text1"/>
          <w:sz w:val="28"/>
          <w:szCs w:val="28"/>
        </w:rPr>
        <w:t>,</w:t>
      </w:r>
      <w:r w:rsidR="00445EF7">
        <w:rPr>
          <w:color w:val="000000" w:themeColor="text1"/>
          <w:sz w:val="28"/>
          <w:szCs w:val="28"/>
        </w:rPr>
        <w:t xml:space="preserve"> канцелярське приладдя, плакат схеми розташування в районі зосередження, </w:t>
      </w:r>
      <w:r w:rsidR="00445EF7" w:rsidRPr="00F74F28">
        <w:rPr>
          <w:color w:val="000000" w:themeColor="text1"/>
          <w:sz w:val="28"/>
          <w:szCs w:val="28"/>
        </w:rPr>
        <w:t>комплект ротної НМТБ для проведення занять з тактичної підготовки.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4A56FB7B" w14:textId="77777777" w:rsidR="00445EF7" w:rsidRDefault="00540A75" w:rsidP="001E58AE">
      <w:pPr>
        <w:tabs>
          <w:tab w:val="left" w:pos="0"/>
        </w:tabs>
        <w:jc w:val="both"/>
        <w:rPr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445EF7">
        <w:rPr>
          <w:sz w:val="28"/>
          <w:szCs w:val="28"/>
        </w:rPr>
        <w:t>З</w:t>
      </w:r>
      <w:r w:rsidR="00445EF7" w:rsidRPr="007D26DF">
        <w:rPr>
          <w:sz w:val="28"/>
          <w:szCs w:val="28"/>
        </w:rPr>
        <w:t>аняття провод</w:t>
      </w:r>
      <w:r w:rsidR="00445EF7">
        <w:rPr>
          <w:sz w:val="28"/>
          <w:szCs w:val="28"/>
        </w:rPr>
        <w:t>и</w:t>
      </w:r>
      <w:r w:rsidR="00445EF7" w:rsidRPr="007D26DF">
        <w:rPr>
          <w:sz w:val="28"/>
          <w:szCs w:val="28"/>
        </w:rPr>
        <w:t xml:space="preserve">ться </w:t>
      </w:r>
      <w:r w:rsidR="00445EF7">
        <w:rPr>
          <w:sz w:val="28"/>
          <w:szCs w:val="28"/>
        </w:rPr>
        <w:t xml:space="preserve">у складі навчального взводу (групи) </w:t>
      </w:r>
      <w:r w:rsidR="00445EF7" w:rsidRPr="007D26DF">
        <w:rPr>
          <w:sz w:val="28"/>
          <w:szCs w:val="28"/>
        </w:rPr>
        <w:t>у формі лекції словесно-наочним методом та повинн</w:t>
      </w:r>
      <w:r w:rsidR="00445EF7">
        <w:rPr>
          <w:sz w:val="28"/>
          <w:szCs w:val="28"/>
        </w:rPr>
        <w:t>о</w:t>
      </w:r>
      <w:r w:rsidR="00445EF7" w:rsidRPr="007D26DF">
        <w:rPr>
          <w:sz w:val="28"/>
          <w:szCs w:val="28"/>
        </w:rPr>
        <w:t xml:space="preserve"> в обов’язковому порядку супроводжувати</w:t>
      </w:r>
      <w:r w:rsidR="00445EF7">
        <w:rPr>
          <w:sz w:val="28"/>
          <w:szCs w:val="28"/>
        </w:rPr>
        <w:t>ся</w:t>
      </w:r>
      <w:r w:rsidR="00445EF7" w:rsidRPr="007D26DF">
        <w:rPr>
          <w:sz w:val="28"/>
          <w:szCs w:val="28"/>
        </w:rPr>
        <w:t xml:space="preserve"> детальним обговоренням навчальних питань</w:t>
      </w:r>
      <w:r w:rsidR="00445EF7" w:rsidRPr="007D26DF">
        <w:rPr>
          <w:spacing w:val="-8"/>
          <w:sz w:val="28"/>
          <w:szCs w:val="28"/>
          <w:lang w:eastAsia="uk-UA"/>
        </w:rPr>
        <w:t xml:space="preserve"> до повного </w:t>
      </w:r>
      <w:r w:rsidR="00445EF7">
        <w:rPr>
          <w:spacing w:val="-8"/>
          <w:sz w:val="28"/>
          <w:szCs w:val="28"/>
          <w:lang w:eastAsia="uk-UA"/>
        </w:rPr>
        <w:t>їх</w:t>
      </w:r>
      <w:r w:rsidR="00445EF7" w:rsidRPr="007D26DF">
        <w:rPr>
          <w:spacing w:val="-8"/>
          <w:sz w:val="28"/>
          <w:szCs w:val="28"/>
          <w:lang w:eastAsia="uk-UA"/>
        </w:rPr>
        <w:t xml:space="preserve"> засвоєння</w:t>
      </w:r>
      <w:r w:rsidR="00445EF7" w:rsidRPr="007D26DF">
        <w:rPr>
          <w:sz w:val="28"/>
          <w:szCs w:val="28"/>
          <w:lang w:eastAsia="uk-UA"/>
        </w:rPr>
        <w:t xml:space="preserve">. </w:t>
      </w:r>
      <w:r w:rsidR="00445EF7" w:rsidRPr="007D26DF">
        <w:rPr>
          <w:sz w:val="28"/>
          <w:szCs w:val="28"/>
        </w:rPr>
        <w:t>П</w:t>
      </w:r>
      <w:r w:rsidR="00445EF7" w:rsidRPr="007D26DF">
        <w:rPr>
          <w:rFonts w:eastAsia="Calibri"/>
          <w:sz w:val="28"/>
          <w:szCs w:val="28"/>
          <w:lang w:eastAsia="uk-UA"/>
        </w:rPr>
        <w:t xml:space="preserve">ід час проведення теоретичних занять </w:t>
      </w:r>
      <w:r w:rsidR="00445EF7" w:rsidRPr="007D26DF">
        <w:rPr>
          <w:sz w:val="28"/>
          <w:szCs w:val="28"/>
        </w:rPr>
        <w:t xml:space="preserve">керівник заняття (інструктор) для якісної організації заняття використовує наявні матеріальні засоби: </w:t>
      </w:r>
      <w:r w:rsidR="00445EF7" w:rsidRPr="007D26DF">
        <w:rPr>
          <w:bCs/>
          <w:sz w:val="28"/>
          <w:szCs w:val="28"/>
        </w:rPr>
        <w:t xml:space="preserve">комп’ютер, </w:t>
      </w:r>
      <w:proofErr w:type="spellStart"/>
      <w:r w:rsidR="00445EF7" w:rsidRPr="007D26DF">
        <w:rPr>
          <w:bCs/>
          <w:sz w:val="28"/>
          <w:szCs w:val="28"/>
        </w:rPr>
        <w:t>відеопроектор</w:t>
      </w:r>
      <w:proofErr w:type="spellEnd"/>
      <w:r w:rsidR="00445EF7" w:rsidRPr="007D26DF">
        <w:rPr>
          <w:bCs/>
          <w:sz w:val="28"/>
          <w:szCs w:val="28"/>
        </w:rPr>
        <w:t>,</w:t>
      </w:r>
      <w:r w:rsidR="00445EF7" w:rsidRPr="007D26DF">
        <w:rPr>
          <w:sz w:val="28"/>
          <w:szCs w:val="28"/>
        </w:rPr>
        <w:t xml:space="preserve"> </w:t>
      </w:r>
      <w:r w:rsidR="00445EF7" w:rsidRPr="007D26DF">
        <w:rPr>
          <w:bCs/>
          <w:sz w:val="28"/>
          <w:szCs w:val="28"/>
        </w:rPr>
        <w:t xml:space="preserve">екран для відображення інформації; інформаційний та методичний матеріал, </w:t>
      </w:r>
      <w:r w:rsidR="00445EF7" w:rsidRPr="007D26DF">
        <w:rPr>
          <w:sz w:val="28"/>
          <w:szCs w:val="28"/>
        </w:rPr>
        <w:t>фото, відеоматеріали по темі заняття; плакати, слайди, тощо.</w:t>
      </w:r>
    </w:p>
    <w:p w14:paraId="62B2D577" w14:textId="4DF1A515" w:rsidR="0073053A" w:rsidRDefault="0073053A" w:rsidP="0073053A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227A8AD6" w14:textId="526E0B42" w:rsidR="008C560B" w:rsidRDefault="008C560B" w:rsidP="009E0152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</w:p>
    <w:p w14:paraId="48D88F29" w14:textId="59D02DD1" w:rsidR="006E093F" w:rsidRPr="006E093F" w:rsidRDefault="006E093F" w:rsidP="003E0F1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7AD99678" w14:textId="36F8F016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35FC27AF" w14:textId="5682420E" w:rsidR="00311AE7" w:rsidRDefault="00311AE7" w:rsidP="00D511D3">
      <w:pPr>
        <w:rPr>
          <w:b/>
          <w:szCs w:val="28"/>
        </w:rPr>
      </w:pPr>
    </w:p>
    <w:p w14:paraId="26636179" w14:textId="77777777" w:rsidR="006A04BB" w:rsidRDefault="006A04BB" w:rsidP="006A04BB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4D9F2FE1" w14:textId="77777777" w:rsidR="006A04BB" w:rsidRDefault="006A04BB" w:rsidP="006A04BB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6A04BB" w14:paraId="6E3F880E" w14:textId="77777777" w:rsidTr="00CF2E13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EFCAB2B" w14:textId="77777777" w:rsidR="006A04BB" w:rsidRDefault="006A04BB" w:rsidP="00CF2E1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6A04BB" w14:paraId="5A3D2EF5" w14:textId="77777777" w:rsidTr="00CF2E13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536F9C" w14:textId="77777777" w:rsidR="006A04BB" w:rsidRDefault="006A04BB" w:rsidP="00CF2E13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19ED6427" w14:textId="77777777" w:rsidR="006A04BB" w:rsidRDefault="006A04BB" w:rsidP="00CF2E13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327F3A6" w14:textId="77777777" w:rsidR="006A04BB" w:rsidRDefault="006A04BB" w:rsidP="00CF2E13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6EBB0C15" w14:textId="77777777" w:rsidR="006A04BB" w:rsidRDefault="006A04BB" w:rsidP="00CF2E13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18CB673C" w14:textId="77777777" w:rsidR="006A04BB" w:rsidRDefault="006A04BB" w:rsidP="00CF2E13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E4427F6" w14:textId="77777777" w:rsidR="006A04BB" w:rsidRPr="00487841" w:rsidRDefault="006A04BB" w:rsidP="00CF2E13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Коротка розповідь.</w:t>
            </w:r>
          </w:p>
          <w:p w14:paraId="27BDE6EE" w14:textId="77777777" w:rsidR="006A04BB" w:rsidRPr="00487841" w:rsidRDefault="006A04BB" w:rsidP="00CF2E13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487841">
              <w:rPr>
                <w:sz w:val="28"/>
                <w:szCs w:val="28"/>
              </w:rPr>
              <w:t xml:space="preserve">Довести: </w:t>
            </w:r>
          </w:p>
          <w:p w14:paraId="3B50F4C7" w14:textId="77777777" w:rsidR="006A04BB" w:rsidRPr="005879A6" w:rsidRDefault="006A04BB" w:rsidP="00CF2E13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 д</w:t>
            </w:r>
            <w:r w:rsidRPr="005879A6">
              <w:rPr>
                <w:sz w:val="28"/>
                <w:szCs w:val="28"/>
              </w:rPr>
              <w:t>і</w:t>
            </w:r>
            <w:r>
              <w:rPr>
                <w:sz w:val="28"/>
                <w:szCs w:val="28"/>
              </w:rPr>
              <w:t>й</w:t>
            </w:r>
            <w:r w:rsidRPr="005879A6">
              <w:rPr>
                <w:sz w:val="28"/>
                <w:szCs w:val="28"/>
              </w:rPr>
              <w:t xml:space="preserve"> солдата в районі зосередження. </w:t>
            </w:r>
          </w:p>
          <w:p w14:paraId="2BCB589A" w14:textId="77777777" w:rsidR="006A04BB" w:rsidRPr="005879A6" w:rsidRDefault="006A04BB" w:rsidP="00CF2E13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</w:t>
            </w:r>
            <w:r w:rsidRPr="005879A6">
              <w:rPr>
                <w:sz w:val="28"/>
                <w:szCs w:val="28"/>
              </w:rPr>
              <w:t xml:space="preserve"> розміщення підрозділу (безпечні відстані, орієнтування в районі зосередження, світло та </w:t>
            </w:r>
            <w:proofErr w:type="spellStart"/>
            <w:r w:rsidRPr="005879A6">
              <w:rPr>
                <w:sz w:val="28"/>
                <w:szCs w:val="28"/>
              </w:rPr>
              <w:t>тепломаскування</w:t>
            </w:r>
            <w:proofErr w:type="spellEnd"/>
            <w:r w:rsidRPr="005879A6">
              <w:rPr>
                <w:sz w:val="28"/>
                <w:szCs w:val="28"/>
              </w:rPr>
              <w:t xml:space="preserve">, маскування ОВТ). </w:t>
            </w:r>
          </w:p>
          <w:p w14:paraId="3312CB69" w14:textId="77777777" w:rsidR="006A04BB" w:rsidRPr="005879A6" w:rsidRDefault="006A04BB" w:rsidP="00CF2E13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 о</w:t>
            </w:r>
            <w:r w:rsidRPr="005879A6">
              <w:rPr>
                <w:sz w:val="28"/>
                <w:szCs w:val="28"/>
              </w:rPr>
              <w:t>рганізаці</w:t>
            </w:r>
            <w:r>
              <w:rPr>
                <w:sz w:val="28"/>
                <w:szCs w:val="28"/>
              </w:rPr>
              <w:t>ї</w:t>
            </w:r>
            <w:r w:rsidRPr="005879A6">
              <w:rPr>
                <w:sz w:val="28"/>
                <w:szCs w:val="28"/>
              </w:rPr>
              <w:t xml:space="preserve"> безпосередньої та сторожової охорони (показ зразкового окопу (“лисячої </w:t>
            </w:r>
            <w:proofErr w:type="spellStart"/>
            <w:r w:rsidRPr="005879A6">
              <w:rPr>
                <w:sz w:val="28"/>
                <w:szCs w:val="28"/>
              </w:rPr>
              <w:t>нори</w:t>
            </w:r>
            <w:proofErr w:type="spellEnd"/>
            <w:r w:rsidRPr="005879A6">
              <w:rPr>
                <w:sz w:val="28"/>
                <w:szCs w:val="28"/>
              </w:rPr>
              <w:t xml:space="preserve">”), </w:t>
            </w:r>
          </w:p>
          <w:p w14:paraId="73124F36" w14:textId="77777777" w:rsidR="006A04BB" w:rsidRPr="005879A6" w:rsidRDefault="006A04BB" w:rsidP="00CF2E13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jc w:val="both"/>
              <w:rPr>
                <w:b/>
                <w:bCs/>
                <w:sz w:val="28"/>
                <w:szCs w:val="28"/>
              </w:rPr>
            </w:pPr>
            <w:r w:rsidRPr="005879A6">
              <w:rPr>
                <w:sz w:val="28"/>
                <w:szCs w:val="28"/>
              </w:rPr>
              <w:t>порядок несення служби в секреті, патрулі, черговому підрозділі, на сторожовому посту). Пароль-відгук.</w:t>
            </w:r>
          </w:p>
          <w:p w14:paraId="2075C32E" w14:textId="77777777" w:rsidR="006A04BB" w:rsidRDefault="006A04BB" w:rsidP="00CF2E13">
            <w:pPr>
              <w:pStyle w:val="a6"/>
              <w:tabs>
                <w:tab w:val="left" w:pos="-4900"/>
                <w:tab w:val="left" w:pos="634"/>
              </w:tabs>
              <w:rPr>
                <w:b/>
                <w:bCs/>
                <w:sz w:val="28"/>
                <w:szCs w:val="28"/>
              </w:rPr>
            </w:pPr>
            <w:r w:rsidRPr="00487841">
              <w:rPr>
                <w:b/>
                <w:bCs/>
                <w:sz w:val="28"/>
                <w:szCs w:val="28"/>
              </w:rPr>
              <w:t>Чіткий показ.</w:t>
            </w:r>
          </w:p>
          <w:p w14:paraId="60CD793A" w14:textId="77777777" w:rsidR="006A04BB" w:rsidRPr="005879A6" w:rsidRDefault="006A04BB" w:rsidP="00CF2E13">
            <w:pPr>
              <w:pStyle w:val="a6"/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5879A6">
              <w:rPr>
                <w:sz w:val="28"/>
                <w:szCs w:val="28"/>
              </w:rPr>
              <w:t>Показати:</w:t>
            </w:r>
          </w:p>
          <w:p w14:paraId="45B084C8" w14:textId="77777777" w:rsidR="006A04BB" w:rsidRPr="005879A6" w:rsidRDefault="006A04BB" w:rsidP="00CF2E13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</w:t>
            </w:r>
            <w:r w:rsidRPr="005879A6">
              <w:rPr>
                <w:sz w:val="28"/>
                <w:szCs w:val="28"/>
              </w:rPr>
              <w:t xml:space="preserve"> розміщення підрозділу (безпечні відстані, орієнтування в районі зосередження, світло та </w:t>
            </w:r>
            <w:proofErr w:type="spellStart"/>
            <w:r w:rsidRPr="005879A6">
              <w:rPr>
                <w:sz w:val="28"/>
                <w:szCs w:val="28"/>
              </w:rPr>
              <w:t>тепломаскування</w:t>
            </w:r>
            <w:proofErr w:type="spellEnd"/>
            <w:r w:rsidRPr="005879A6">
              <w:rPr>
                <w:sz w:val="28"/>
                <w:szCs w:val="28"/>
              </w:rPr>
              <w:t xml:space="preserve">, маскування ОВТ). </w:t>
            </w:r>
          </w:p>
          <w:p w14:paraId="1FE2B6EA" w14:textId="77777777" w:rsidR="006A04BB" w:rsidRPr="005879A6" w:rsidRDefault="006A04BB" w:rsidP="00CF2E13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порядок о</w:t>
            </w:r>
            <w:r w:rsidRPr="005879A6">
              <w:rPr>
                <w:sz w:val="28"/>
                <w:szCs w:val="28"/>
              </w:rPr>
              <w:t>рганізаці</w:t>
            </w:r>
            <w:r>
              <w:rPr>
                <w:sz w:val="28"/>
                <w:szCs w:val="28"/>
              </w:rPr>
              <w:t>ї</w:t>
            </w:r>
            <w:r w:rsidRPr="005879A6">
              <w:rPr>
                <w:sz w:val="28"/>
                <w:szCs w:val="28"/>
              </w:rPr>
              <w:t xml:space="preserve"> безпосередньої та сторожової охорони (показ зразкового окопу (“лисячої </w:t>
            </w:r>
            <w:proofErr w:type="spellStart"/>
            <w:r w:rsidRPr="005879A6">
              <w:rPr>
                <w:sz w:val="28"/>
                <w:szCs w:val="28"/>
              </w:rPr>
              <w:t>нори</w:t>
            </w:r>
            <w:proofErr w:type="spellEnd"/>
            <w:r w:rsidRPr="005879A6">
              <w:rPr>
                <w:sz w:val="28"/>
                <w:szCs w:val="28"/>
              </w:rPr>
              <w:t xml:space="preserve">”), </w:t>
            </w:r>
          </w:p>
          <w:p w14:paraId="578FE2B5" w14:textId="77777777" w:rsidR="006A04BB" w:rsidRPr="005879A6" w:rsidRDefault="006A04BB" w:rsidP="00CF2E13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jc w:val="both"/>
              <w:rPr>
                <w:b/>
                <w:bCs/>
                <w:sz w:val="28"/>
                <w:szCs w:val="28"/>
              </w:rPr>
            </w:pPr>
            <w:r w:rsidRPr="005879A6">
              <w:rPr>
                <w:sz w:val="28"/>
                <w:szCs w:val="28"/>
              </w:rPr>
              <w:t>порядок несення служби в секреті, патрулі, черговому підрозділі, на сторожовому посту). Пароль-відгук.</w:t>
            </w:r>
          </w:p>
          <w:p w14:paraId="45F92055" w14:textId="77777777" w:rsidR="006A04BB" w:rsidRPr="00F762D3" w:rsidRDefault="006A04BB" w:rsidP="00CF2E13">
            <w:pPr>
              <w:pStyle w:val="a6"/>
              <w:jc w:val="both"/>
              <w:rPr>
                <w:sz w:val="28"/>
                <w:szCs w:val="28"/>
              </w:rPr>
            </w:pPr>
            <w:r w:rsidRPr="00F762D3">
              <w:rPr>
                <w:b/>
                <w:bCs/>
                <w:sz w:val="28"/>
                <w:szCs w:val="28"/>
              </w:rPr>
              <w:t>Провести усне опитування :</w:t>
            </w:r>
            <w:r w:rsidRPr="00F762D3">
              <w:rPr>
                <w:sz w:val="28"/>
                <w:szCs w:val="28"/>
              </w:rPr>
              <w:t xml:space="preserve"> </w:t>
            </w:r>
          </w:p>
          <w:p w14:paraId="015A29E9" w14:textId="77777777" w:rsidR="006A04BB" w:rsidRPr="00F762D3" w:rsidRDefault="006A04BB" w:rsidP="00CF2E13">
            <w:pPr>
              <w:pStyle w:val="a6"/>
              <w:numPr>
                <w:ilvl w:val="0"/>
                <w:numId w:val="15"/>
              </w:numPr>
              <w:ind w:left="682"/>
              <w:jc w:val="both"/>
              <w:rPr>
                <w:sz w:val="28"/>
                <w:szCs w:val="28"/>
              </w:rPr>
            </w:pPr>
            <w:r w:rsidRPr="00F762D3">
              <w:rPr>
                <w:sz w:val="28"/>
                <w:szCs w:val="28"/>
              </w:rPr>
              <w:t>перевірити п</w:t>
            </w:r>
            <w:r w:rsidRPr="00F762D3">
              <w:rPr>
                <w:bCs/>
                <w:sz w:val="28"/>
                <w:szCs w:val="28"/>
              </w:rPr>
              <w:t>равильність засвоєння викладеного матеріалу</w:t>
            </w:r>
            <w:r>
              <w:rPr>
                <w:bCs/>
                <w:sz w:val="28"/>
                <w:szCs w:val="28"/>
              </w:rPr>
              <w:t>.</w:t>
            </w:r>
          </w:p>
          <w:p w14:paraId="7B0678A1" w14:textId="77777777" w:rsidR="006A04BB" w:rsidRDefault="006A04BB" w:rsidP="00CF2E13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424EA00A" w14:textId="77777777" w:rsidR="006A04BB" w:rsidRDefault="006A04BB" w:rsidP="00CF2E13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5D5E860F" w14:textId="77777777" w:rsidR="006A04BB" w:rsidRDefault="006A04BB" w:rsidP="00CF2E13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E49D2E8" w14:textId="77777777" w:rsidR="006A04BB" w:rsidRDefault="006A04BB" w:rsidP="00CF2E13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412CBF82" w14:textId="77777777" w:rsidR="006A04BB" w:rsidRDefault="006A04BB" w:rsidP="00CF2E13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CBBC507" w14:textId="77777777" w:rsidR="006A04BB" w:rsidRDefault="006A04BB" w:rsidP="00CF2E13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A827F79" w14:textId="77777777" w:rsidR="006A04BB" w:rsidRDefault="006A04BB" w:rsidP="00CF2E13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7B612E61" w14:textId="77777777" w:rsidR="006A04BB" w:rsidRDefault="006A04BB" w:rsidP="00CF2E13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783F403F" w14:textId="77777777" w:rsidR="006A04BB" w:rsidRDefault="006A04BB" w:rsidP="006A04BB">
      <w:pPr>
        <w:rPr>
          <w:b/>
          <w:szCs w:val="28"/>
        </w:rPr>
      </w:pPr>
    </w:p>
    <w:p w14:paraId="44DA4CD6" w14:textId="58EC5387" w:rsidR="008C560B" w:rsidRDefault="008C560B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D4D4565" w14:textId="186C2E5A" w:rsidR="00C64F7E" w:rsidRDefault="00C64F7E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93AF383" w14:textId="359CA0A3" w:rsidR="00C64F7E" w:rsidRDefault="00C64F7E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4CB61F5" w14:textId="1979DE8E" w:rsidR="00C64F7E" w:rsidRDefault="00C64F7E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35BAC4C" w14:textId="1EEDE116" w:rsidR="00C64F7E" w:rsidRDefault="00C64F7E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6E0DE0A" w14:textId="1BB2DF55" w:rsidR="00C64F7E" w:rsidRDefault="00C64F7E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382E6E1C" w14:textId="684304C8" w:rsidR="00C64F7E" w:rsidRDefault="00C64F7E" w:rsidP="008C560B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933D125" w14:textId="21C43E3E" w:rsidR="00007D43" w:rsidRDefault="00007D43" w:rsidP="00C64F7E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612EE6BA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0C5D87C2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0E0A51">
        <w:rPr>
          <w:rFonts w:eastAsia="Calibri"/>
          <w:sz w:val="28"/>
          <w:szCs w:val="28"/>
          <w:lang w:val="ru-RU" w:eastAsia="en-US"/>
        </w:rPr>
        <w:t>6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1E58AE">
        <w:rPr>
          <w:rFonts w:eastAsia="Calibri"/>
          <w:sz w:val="28"/>
          <w:szCs w:val="28"/>
          <w:lang w:val="ru-RU" w:eastAsia="en-US"/>
        </w:rPr>
        <w:t>2</w:t>
      </w:r>
      <w:r w:rsidR="00F42675">
        <w:rPr>
          <w:rFonts w:eastAsia="Calibri"/>
          <w:sz w:val="28"/>
          <w:szCs w:val="28"/>
          <w:lang w:val="ru-RU" w:eastAsia="en-US"/>
        </w:rPr>
        <w:t>/</w:t>
      </w:r>
      <w:r w:rsidR="00E971B0">
        <w:rPr>
          <w:rFonts w:eastAsia="Calibri"/>
          <w:sz w:val="28"/>
          <w:szCs w:val="28"/>
          <w:lang w:val="ru-RU" w:eastAsia="en-US"/>
        </w:rPr>
        <w:t>2</w:t>
      </w:r>
      <w:r w:rsidR="00F42675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05D69EE9" w14:textId="77777777" w:rsidR="009E0152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</w:t>
      </w:r>
      <w:r w:rsidR="009E0152" w:rsidRPr="00EF1E8F">
        <w:rPr>
          <w:rFonts w:eastAsia="Calibri"/>
          <w:sz w:val="28"/>
          <w:szCs w:val="28"/>
          <w:u w:val="single"/>
        </w:rPr>
        <w:t>дготовки (БЗВП)</w:t>
      </w:r>
    </w:p>
    <w:p w14:paraId="7711138F" w14:textId="08E776B6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D7E1533" w14:textId="77777777" w:rsidR="00C64F7E" w:rsidRPr="003D5B6B" w:rsidRDefault="00C64F7E" w:rsidP="00C64F7E">
      <w:pPr>
        <w:widowControl w:val="0"/>
        <w:shd w:val="clear" w:color="auto" w:fill="FFFFFF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3D5B6B">
        <w:rPr>
          <w:i/>
          <w:color w:val="000000"/>
          <w:sz w:val="28"/>
          <w:szCs w:val="28"/>
          <w:lang w:eastAsia="uk-UA"/>
        </w:rPr>
        <w:t>Розташування на місці</w:t>
      </w:r>
      <w:r w:rsidRPr="003D5B6B">
        <w:rPr>
          <w:color w:val="000000"/>
          <w:sz w:val="28"/>
          <w:szCs w:val="28"/>
          <w:lang w:eastAsia="uk-UA"/>
        </w:rPr>
        <w:t xml:space="preserve"> – організоване розміщення підрозділів у визначеному районі зосередження, у вихідному районі, районі відпочинку, вихідному районі для десантування, базовому районі (таборі) та в інших визначених районах з метою підготовки до бою (бій), або відновлення боєздатності після бою. Взвод (відділення) розташовується на місці, як правило у складі роти (взводу).</w:t>
      </w:r>
    </w:p>
    <w:p w14:paraId="79002848" w14:textId="77777777" w:rsidR="00C64F7E" w:rsidRPr="003D5B6B" w:rsidRDefault="00C64F7E" w:rsidP="00C64F7E">
      <w:pPr>
        <w:widowControl w:val="0"/>
        <w:shd w:val="clear" w:color="auto" w:fill="FFFFFF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3D5B6B">
        <w:rPr>
          <w:color w:val="000000"/>
          <w:sz w:val="28"/>
          <w:szCs w:val="28"/>
          <w:lang w:eastAsia="uk-UA"/>
        </w:rPr>
        <w:t>Райони для розташування на місці взводу (відділенню) визначаються вздовж (в напрямку) маршруту можливого висування. Схема розташування десантно-штурмового взводу в районі зосередження (додаток 11).</w:t>
      </w:r>
    </w:p>
    <w:p w14:paraId="16163B6F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3D5B6B">
        <w:rPr>
          <w:color w:val="000000"/>
          <w:sz w:val="28"/>
          <w:szCs w:val="28"/>
          <w:lang w:eastAsia="uk-UA"/>
        </w:rPr>
        <w:t>Місце розташування взводу (відділення) повинне забезпечувати розосереджене і приховане розміщення особового складу та ОВТ, зручні умови розміщення і відпочинку особового складу, швидкий збір і переміщення в інший район, виконання заходів щодо підготовки до бою (дій), перевезення, захист від засобів ураження і розвідки противника, проведення маневру підрозділом, сприятливі умови в санітарно-епідемічному відношенні.</w:t>
      </w:r>
    </w:p>
    <w:p w14:paraId="6DF2CCBD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3D5B6B">
        <w:rPr>
          <w:color w:val="000000"/>
          <w:sz w:val="28"/>
          <w:szCs w:val="28"/>
          <w:lang w:eastAsia="uk-UA"/>
        </w:rPr>
        <w:t xml:space="preserve">Місця розміщення особового складу і бойової техніки ретельно маскуються, очищаються від хмизу, сухої трави та інших </w:t>
      </w:r>
      <w:proofErr w:type="spellStart"/>
      <w:r w:rsidRPr="003D5B6B">
        <w:rPr>
          <w:color w:val="000000"/>
          <w:sz w:val="28"/>
          <w:szCs w:val="28"/>
          <w:lang w:eastAsia="uk-UA"/>
        </w:rPr>
        <w:t>легкозапалювальних</w:t>
      </w:r>
      <w:proofErr w:type="spellEnd"/>
      <w:r w:rsidRPr="003D5B6B">
        <w:rPr>
          <w:color w:val="000000"/>
          <w:sz w:val="28"/>
          <w:szCs w:val="28"/>
          <w:lang w:eastAsia="uk-UA"/>
        </w:rPr>
        <w:t xml:space="preserve"> матеріалів. </w:t>
      </w:r>
    </w:p>
    <w:p w14:paraId="16A57070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3D5B6B">
        <w:rPr>
          <w:color w:val="000000"/>
          <w:sz w:val="28"/>
          <w:szCs w:val="28"/>
          <w:lang w:eastAsia="uk-UA"/>
        </w:rPr>
        <w:t>Особовому складу забороняється розведення багать, кидати (лишати) недопалки, залишати рештки їжі та сміття, що свідчать про перебування підрозділу і несуть демаскуючий характер, пересуватися без дозволу командира взводу та в нічний час використовувати ліхтарі і засоби освітлення. Пересування у районі розташування обмежується, у разі потреби здійснюється тільки за встановленими напрямками командира взводу.</w:t>
      </w:r>
    </w:p>
    <w:p w14:paraId="63D7433D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3D5B6B">
        <w:rPr>
          <w:color w:val="000000"/>
          <w:sz w:val="28"/>
          <w:szCs w:val="28"/>
          <w:lang w:eastAsia="uk-UA"/>
        </w:rPr>
        <w:t>Відпочинок і обігрів особового складу організовуються у складі взводу (відділення) у наметах (бліндажах), пунктах обігріву, укриттях із тентів бойових машин, також використовуються спальні мішки і ковдри. В умовах суворої зими або тривалої непогоди взвод (відділення) може розташовуватися у населеному пункті. У цьому випадку взводу (відділенню) для розташування виділяється, якщо можливо, один будинок або споруда. З метою маскування, опалювання приміщень проводиться тільки у нічний час (в умовах обмеженої видимості), при цьому проводяться заходи світлового маскування. Вхід в будинок та вікна перекриваються мішками з піском або землею з метою надійного захисту особового складу від застосування противником стрілецької зброї та гранатометів. При розташуванні особового складу в будівлі, в обов’язковому порядку обладнуються бліндажі або укриття для захисту особового складу при застосуванні противником артилерії, також з цією метою може використовуватись підвал будівлі.</w:t>
      </w:r>
    </w:p>
    <w:p w14:paraId="543B7119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3D5B6B">
        <w:rPr>
          <w:color w:val="000000"/>
          <w:sz w:val="28"/>
          <w:szCs w:val="28"/>
          <w:lang w:eastAsia="uk-UA"/>
        </w:rPr>
        <w:t>Під час розташування на місці взвод (відділення) повинен перебувати у постійній готовності до відбиття нападу наземного і повітряного противника, знищення його ДРГ та НЗФ.</w:t>
      </w:r>
    </w:p>
    <w:p w14:paraId="076EA22E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3D5B6B">
        <w:rPr>
          <w:color w:val="000000"/>
          <w:sz w:val="28"/>
          <w:szCs w:val="28"/>
          <w:lang w:eastAsia="uk-UA"/>
        </w:rPr>
        <w:t xml:space="preserve">У кожному підрозділі організовується безпосередня охорона, яка здійснюється спостерігачами, у нічний час секретами і добовим нарядом. </w:t>
      </w:r>
    </w:p>
    <w:p w14:paraId="3A5066E0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3D5B6B">
        <w:rPr>
          <w:color w:val="000000"/>
          <w:sz w:val="28"/>
          <w:szCs w:val="28"/>
          <w:lang w:eastAsia="uk-UA"/>
        </w:rPr>
        <w:t xml:space="preserve">Для негайного відбиття нападу противника призначаються чергові вогневі </w:t>
      </w:r>
      <w:r w:rsidRPr="003D5B6B">
        <w:rPr>
          <w:color w:val="000000"/>
          <w:sz w:val="28"/>
          <w:szCs w:val="28"/>
          <w:lang w:eastAsia="uk-UA"/>
        </w:rPr>
        <w:lastRenderedPageBreak/>
        <w:t>засоби.</w:t>
      </w:r>
    </w:p>
    <w:p w14:paraId="398760A3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</w:p>
    <w:p w14:paraId="19932F13" w14:textId="77777777" w:rsidR="00C64F7E" w:rsidRPr="003D5B6B" w:rsidRDefault="00C64F7E" w:rsidP="00C64F7E">
      <w:pPr>
        <w:spacing w:after="14"/>
        <w:ind w:right="93" w:firstLine="540"/>
        <w:jc w:val="both"/>
        <w:rPr>
          <w:b/>
          <w:color w:val="000000"/>
          <w:sz w:val="28"/>
          <w:szCs w:val="28"/>
          <w:lang w:eastAsia="en-US"/>
        </w:rPr>
      </w:pPr>
      <w:r w:rsidRPr="003D5B6B">
        <w:rPr>
          <w:b/>
          <w:color w:val="000000"/>
          <w:sz w:val="28"/>
          <w:szCs w:val="28"/>
          <w:lang w:eastAsia="en-US"/>
        </w:rPr>
        <w:t>Для захисту особового в районах розміщення підрозділів:</w:t>
      </w:r>
    </w:p>
    <w:p w14:paraId="3E81A7EC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>кожний військовослужбовець повинен обладнати свій особистий окоп, в який він може сховатися при несподіваному обстрілу.</w:t>
      </w:r>
    </w:p>
    <w:p w14:paraId="0F13CF2C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>обов'язково обладнуються перекриті щілини на відділення, які виготовляються з лісоматеріалу (кругляк 10-15 см) у 2 накати з земляною подушкою не менше 50 см.</w:t>
      </w:r>
    </w:p>
    <w:p w14:paraId="05FF7493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 xml:space="preserve">на відкритих ділянках місцевості для обладнання сховища доцільно використовувати мішки з піском, лише у крайніх випадках ящики від снарядів (при обстрілі противником залізне обладнання ящика (кутники, замки, завіси) розлітається у різні боки та наносить поранення особовому складу) використовуючи сумісно з земляними мішками, при цьому вхід в перекриту щілину обладнується </w:t>
      </w:r>
      <w:proofErr w:type="spellStart"/>
      <w:r w:rsidRPr="003D5B6B">
        <w:rPr>
          <w:color w:val="000000"/>
          <w:sz w:val="28"/>
          <w:szCs w:val="28"/>
          <w:lang w:eastAsia="en-US"/>
        </w:rPr>
        <w:t>зігзагообразно</w:t>
      </w:r>
      <w:proofErr w:type="spellEnd"/>
      <w:r w:rsidRPr="003D5B6B">
        <w:rPr>
          <w:color w:val="000000"/>
          <w:sz w:val="28"/>
          <w:szCs w:val="28"/>
          <w:lang w:eastAsia="en-US"/>
        </w:rPr>
        <w:t>.</w:t>
      </w:r>
    </w:p>
    <w:p w14:paraId="3427D79C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>На блокпостах укриття, якщо це асфальт, можна обладнувати під дорожнім покриттям використовуючи бетонні блоки для захисту входу.</w:t>
      </w:r>
    </w:p>
    <w:p w14:paraId="77875BF4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>Якщо для захисту особового складу використовується бетонні плити, обов'язково насипати земляну "подушку", краще комбіновану з мішками товщиною не менше 1 м.</w:t>
      </w:r>
    </w:p>
    <w:p w14:paraId="1EDF8924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</w:p>
    <w:p w14:paraId="009CFA55" w14:textId="77777777" w:rsidR="00C64F7E" w:rsidRPr="003D5B6B" w:rsidRDefault="00C64F7E" w:rsidP="00C64F7E">
      <w:pPr>
        <w:spacing w:after="14"/>
        <w:ind w:right="93" w:firstLine="540"/>
        <w:jc w:val="both"/>
        <w:rPr>
          <w:b/>
          <w:color w:val="000000"/>
          <w:sz w:val="28"/>
          <w:szCs w:val="28"/>
          <w:lang w:eastAsia="en-US"/>
        </w:rPr>
      </w:pPr>
      <w:r w:rsidRPr="003D5B6B">
        <w:rPr>
          <w:b/>
          <w:color w:val="000000"/>
          <w:sz w:val="28"/>
          <w:szCs w:val="28"/>
          <w:lang w:eastAsia="en-US"/>
        </w:rPr>
        <w:t>Загальні рекомендації по захисту особового складу та техніки:</w:t>
      </w:r>
    </w:p>
    <w:p w14:paraId="213C3099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>виставлення постів візуального спостереження на домінуючих висотах, дахах житлових будинків, підвалах, водонапірних баштах на відстані 4-5 км від опорного пункту (району зосередження);</w:t>
      </w:r>
    </w:p>
    <w:p w14:paraId="1D212D62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>розосередження підрозділів та техніки на максимально можливі відстані в залежності від зайнятого району, місцевості та обстановки, яка склалася (можливість охорони та самооборони);</w:t>
      </w:r>
    </w:p>
    <w:p w14:paraId="1CD6D8BD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>призначати чергові транспортні засоби для евакуації особового складу та пошкодженої техніки в район збору;</w:t>
      </w:r>
    </w:p>
    <w:p w14:paraId="79459B78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>розміщення базових таборів (блок-постів) здійснювати поблизу населених пунктів;</w:t>
      </w:r>
    </w:p>
    <w:p w14:paraId="7E6A33C1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>ротний боєкомплект зберігати окремо від особового складу та техніки в окопах (рекомендується облаштовувати декілька місць для зберігання боєприпасів);</w:t>
      </w:r>
    </w:p>
    <w:p w14:paraId="4B505D96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>проведення заходів введення противника в оману:</w:t>
      </w:r>
    </w:p>
    <w:p w14:paraId="652321AD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>– обладнання хибних опорних пунктів ( вогневих позицій, техніки);</w:t>
      </w:r>
    </w:p>
    <w:p w14:paraId="0FCFD00E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>– надання противнику завчасно неправдивих даних про розташування своїх військ, часові показники, маршрути переміщення в нові райони розташування використовуючи засоби зв’язку (мобільні телефони, засоби радіо-, та проводового зв’язку) та можливості агентури (місцевого населення налаштованого надавати допомогу);</w:t>
      </w:r>
    </w:p>
    <w:p w14:paraId="326D5346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>– не систематичне здійснення виходу визначених груп техніки із опорного пункту (району зосередження);</w:t>
      </w:r>
    </w:p>
    <w:p w14:paraId="27206206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>заборона використання відкритого зв’язку та мобільних телефонів, використання закритих каналів зв’язку та шифрованого (</w:t>
      </w:r>
      <w:proofErr w:type="spellStart"/>
      <w:r w:rsidRPr="003D5B6B">
        <w:rPr>
          <w:color w:val="000000"/>
          <w:sz w:val="28"/>
          <w:szCs w:val="28"/>
          <w:lang w:eastAsia="en-US"/>
        </w:rPr>
        <w:t>скремблерованого</w:t>
      </w:r>
      <w:proofErr w:type="spellEnd"/>
      <w:r w:rsidRPr="003D5B6B">
        <w:rPr>
          <w:color w:val="000000"/>
          <w:sz w:val="28"/>
          <w:szCs w:val="28"/>
          <w:lang w:eastAsia="en-US"/>
        </w:rPr>
        <w:t xml:space="preserve">) </w:t>
      </w:r>
      <w:proofErr w:type="spellStart"/>
      <w:r w:rsidRPr="003D5B6B">
        <w:rPr>
          <w:color w:val="000000"/>
          <w:sz w:val="28"/>
          <w:szCs w:val="28"/>
          <w:lang w:eastAsia="en-US"/>
        </w:rPr>
        <w:t>транкінгового</w:t>
      </w:r>
      <w:proofErr w:type="spellEnd"/>
      <w:r w:rsidRPr="003D5B6B">
        <w:rPr>
          <w:color w:val="000000"/>
          <w:sz w:val="28"/>
          <w:szCs w:val="28"/>
          <w:lang w:eastAsia="en-US"/>
        </w:rPr>
        <w:t xml:space="preserve"> радіозв’язку;</w:t>
      </w:r>
    </w:p>
    <w:p w14:paraId="205D3F7F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>в залежності від задач та обстановки, що склалася обладнання декількох районів зосередження та постійна не систематична їх зміна;</w:t>
      </w:r>
    </w:p>
    <w:p w14:paraId="3459B145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lastRenderedPageBreak/>
        <w:t>використання розвідувальних груп на відстані до 5 км від опорного пункту (району зосередження);</w:t>
      </w:r>
    </w:p>
    <w:p w14:paraId="6FF27E81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>розміщення особового складу та техніки на зворотних схилах пагорбів;</w:t>
      </w:r>
    </w:p>
    <w:p w14:paraId="44EBFDEB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>морально загартовувати особовий склад, проводити постійні тренування випадків вогневих нальотів засобами противника з практичним відпрацюванням різних ввідних;</w:t>
      </w:r>
    </w:p>
    <w:p w14:paraId="2C78FF4F" w14:textId="77777777" w:rsidR="00C64F7E" w:rsidRPr="003D5B6B" w:rsidRDefault="00C64F7E" w:rsidP="00C64F7E">
      <w:pPr>
        <w:spacing w:after="14"/>
        <w:ind w:right="93" w:firstLine="540"/>
        <w:jc w:val="both"/>
        <w:rPr>
          <w:color w:val="000000"/>
          <w:sz w:val="28"/>
          <w:szCs w:val="28"/>
          <w:lang w:eastAsia="en-US"/>
        </w:rPr>
      </w:pPr>
      <w:r w:rsidRPr="003D5B6B">
        <w:rPr>
          <w:color w:val="000000"/>
          <w:sz w:val="28"/>
          <w:szCs w:val="28"/>
          <w:lang w:eastAsia="en-US"/>
        </w:rPr>
        <w:t>при появі БПЛА вогневе ураження проводити черговими силами та засобами і лише з тимчасових вогневих позицій з метою виключення демаскування основних вогневих позицій.</w:t>
      </w:r>
    </w:p>
    <w:p w14:paraId="38E7327F" w14:textId="77777777" w:rsidR="00C64F7E" w:rsidRPr="003D5B6B" w:rsidRDefault="00C64F7E" w:rsidP="00C64F7E">
      <w:pPr>
        <w:widowControl w:val="0"/>
        <w:shd w:val="clear" w:color="auto" w:fill="FFFFFF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3D5B6B">
        <w:rPr>
          <w:color w:val="000000"/>
          <w:sz w:val="28"/>
          <w:szCs w:val="28"/>
          <w:lang w:eastAsia="uk-UA"/>
        </w:rPr>
        <w:t xml:space="preserve">Взвод (відділення) на місці, розташовуються </w:t>
      </w:r>
      <w:proofErr w:type="spellStart"/>
      <w:r w:rsidRPr="003D5B6B">
        <w:rPr>
          <w:color w:val="000000"/>
          <w:sz w:val="28"/>
          <w:szCs w:val="28"/>
          <w:lang w:eastAsia="uk-UA"/>
        </w:rPr>
        <w:t>розосереджено</w:t>
      </w:r>
      <w:proofErr w:type="spellEnd"/>
      <w:r w:rsidRPr="003D5B6B">
        <w:rPr>
          <w:color w:val="000000"/>
          <w:sz w:val="28"/>
          <w:szCs w:val="28"/>
          <w:lang w:eastAsia="uk-UA"/>
        </w:rPr>
        <w:t xml:space="preserve"> в залежності від умов місцевості, уздовж маршруту висування, використовуючи захисні та маскувальні властивості місцевості (різні канави, ями, зворотні схили висот, насипи, виїмки, яри).</w:t>
      </w:r>
    </w:p>
    <w:p w14:paraId="1888FFD7" w14:textId="77777777" w:rsidR="00C64F7E" w:rsidRPr="003D5B6B" w:rsidRDefault="00C64F7E" w:rsidP="00C64F7E">
      <w:pPr>
        <w:widowControl w:val="0"/>
        <w:shd w:val="clear" w:color="auto" w:fill="FFFFFF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</w:rPr>
      </w:pPr>
      <w:r w:rsidRPr="003D5B6B">
        <w:rPr>
          <w:color w:val="000000"/>
          <w:sz w:val="28"/>
          <w:szCs w:val="28"/>
          <w:lang w:eastAsia="uk-UA"/>
        </w:rPr>
        <w:t xml:space="preserve">Район розташування </w:t>
      </w:r>
      <w:r w:rsidRPr="003D5B6B">
        <w:rPr>
          <w:color w:val="000000"/>
          <w:sz w:val="28"/>
          <w:szCs w:val="28"/>
        </w:rPr>
        <w:t xml:space="preserve">складається з </w:t>
      </w:r>
      <w:r w:rsidRPr="003D5B6B">
        <w:rPr>
          <w:color w:val="000000"/>
          <w:sz w:val="28"/>
          <w:szCs w:val="28"/>
          <w:lang w:eastAsia="uk-UA"/>
        </w:rPr>
        <w:t>місць розташування</w:t>
      </w:r>
      <w:r w:rsidRPr="003D5B6B">
        <w:rPr>
          <w:color w:val="000000"/>
          <w:sz w:val="28"/>
          <w:szCs w:val="28"/>
        </w:rPr>
        <w:t xml:space="preserve"> відділень, місць БМД (БТР), КСП, місць розміщення запасу боєприпасів.</w:t>
      </w:r>
    </w:p>
    <w:p w14:paraId="5ACB9C71" w14:textId="77777777" w:rsidR="00C64F7E" w:rsidRPr="003D5B6B" w:rsidRDefault="00C64F7E" w:rsidP="00C64F7E">
      <w:pPr>
        <w:widowControl w:val="0"/>
        <w:shd w:val="clear" w:color="auto" w:fill="FFFFFF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3D5B6B">
        <w:rPr>
          <w:color w:val="000000"/>
          <w:sz w:val="28"/>
          <w:szCs w:val="28"/>
          <w:lang w:eastAsia="uk-UA"/>
        </w:rPr>
        <w:t xml:space="preserve">Відділення розташовується в місцях, які вказані командиром взводу, на відстані 25-50 м одне від іншого. </w:t>
      </w:r>
      <w:r w:rsidRPr="003D5B6B">
        <w:rPr>
          <w:color w:val="000000"/>
          <w:sz w:val="28"/>
          <w:szCs w:val="28"/>
        </w:rPr>
        <w:t>БМД (БТР)</w:t>
      </w:r>
      <w:r w:rsidRPr="003D5B6B">
        <w:rPr>
          <w:color w:val="000000"/>
          <w:sz w:val="28"/>
          <w:szCs w:val="28"/>
          <w:lang w:eastAsia="uk-UA"/>
        </w:rPr>
        <w:t xml:space="preserve"> розташовується</w:t>
      </w:r>
      <w:r w:rsidRPr="003D5B6B">
        <w:rPr>
          <w:color w:val="000000"/>
          <w:sz w:val="28"/>
          <w:szCs w:val="28"/>
        </w:rPr>
        <w:t xml:space="preserve"> під кронами дерев, у ярах, у радіолокаційній тіні від місцевих предметів на відстані до 100 м один від одного.</w:t>
      </w:r>
    </w:p>
    <w:p w14:paraId="503D83E0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</w:rPr>
      </w:pPr>
      <w:r w:rsidRPr="003D5B6B">
        <w:rPr>
          <w:color w:val="000000"/>
          <w:sz w:val="28"/>
          <w:szCs w:val="28"/>
        </w:rPr>
        <w:t>Для БМД (БТР) обладнуються окопи, для екіпажів – укриття, для особового складу відділень – щілини.</w:t>
      </w:r>
    </w:p>
    <w:p w14:paraId="62F906A2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</w:rPr>
      </w:pPr>
      <w:r w:rsidRPr="003D5B6B">
        <w:rPr>
          <w:color w:val="000000"/>
          <w:sz w:val="28"/>
          <w:szCs w:val="28"/>
        </w:rPr>
        <w:t>Командир взводу розташовується на КСП у такому місці, звідки зручніше керувати підлеглими, спостерігати за місцевістю і сигналами командира роти.</w:t>
      </w:r>
    </w:p>
    <w:p w14:paraId="06806207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</w:rPr>
      </w:pPr>
      <w:r w:rsidRPr="003D5B6B">
        <w:rPr>
          <w:i/>
          <w:color w:val="000000"/>
          <w:sz w:val="28"/>
          <w:szCs w:val="28"/>
        </w:rPr>
        <w:t>Місце розміщення запасу боєприпасів</w:t>
      </w:r>
      <w:r w:rsidRPr="003D5B6B">
        <w:rPr>
          <w:color w:val="000000"/>
          <w:sz w:val="28"/>
          <w:szCs w:val="28"/>
        </w:rPr>
        <w:t xml:space="preserve"> взводу обладнується на відстані до 50 м від КСП взводу.</w:t>
      </w:r>
    </w:p>
    <w:p w14:paraId="063D4C9C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</w:rPr>
      </w:pPr>
      <w:r w:rsidRPr="003D5B6B">
        <w:rPr>
          <w:i/>
          <w:color w:val="000000"/>
          <w:sz w:val="28"/>
          <w:szCs w:val="28"/>
        </w:rPr>
        <w:t>Ходи сполучення</w:t>
      </w:r>
      <w:r w:rsidRPr="003D5B6B">
        <w:rPr>
          <w:color w:val="000000"/>
          <w:sz w:val="28"/>
          <w:szCs w:val="28"/>
        </w:rPr>
        <w:t xml:space="preserve"> відриваються від місць відділень до окопів для БМД (БТР), КСП командира взводу, </w:t>
      </w:r>
      <w:proofErr w:type="spellStart"/>
      <w:r w:rsidRPr="003D5B6B">
        <w:rPr>
          <w:color w:val="000000"/>
          <w:sz w:val="28"/>
          <w:szCs w:val="28"/>
        </w:rPr>
        <w:t>укриттів</w:t>
      </w:r>
      <w:proofErr w:type="spellEnd"/>
      <w:r w:rsidRPr="003D5B6B">
        <w:rPr>
          <w:color w:val="000000"/>
          <w:sz w:val="28"/>
          <w:szCs w:val="28"/>
        </w:rPr>
        <w:t xml:space="preserve"> для особового складу і боєприпасів.</w:t>
      </w:r>
    </w:p>
    <w:p w14:paraId="78B0BAA2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</w:rPr>
      </w:pPr>
      <w:r w:rsidRPr="003D5B6B">
        <w:rPr>
          <w:color w:val="000000"/>
          <w:sz w:val="28"/>
          <w:szCs w:val="28"/>
        </w:rPr>
        <w:t>Ходи сполучення при нападі противника зобов’язані забезпечувати прихований маневр і ведення бою з противником, створення кругової оборони, евакуацію поранених, подачу боєприпасів.</w:t>
      </w:r>
    </w:p>
    <w:p w14:paraId="2EF4E15F" w14:textId="77777777" w:rsidR="00C64F7E" w:rsidRPr="003D5B6B" w:rsidRDefault="00C64F7E" w:rsidP="00C64F7E">
      <w:pPr>
        <w:widowControl w:val="0"/>
        <w:shd w:val="clear" w:color="auto" w:fill="FFFFFF"/>
        <w:tabs>
          <w:tab w:val="left" w:pos="1276"/>
        </w:tabs>
        <w:spacing w:after="14" w:line="268" w:lineRule="auto"/>
        <w:ind w:right="93"/>
        <w:jc w:val="both"/>
        <w:rPr>
          <w:color w:val="000000"/>
          <w:sz w:val="28"/>
          <w:szCs w:val="28"/>
          <w:lang w:eastAsia="uk-UA"/>
        </w:rPr>
      </w:pPr>
    </w:p>
    <w:p w14:paraId="0376D18E" w14:textId="77777777" w:rsidR="00C64F7E" w:rsidRPr="003D5B6B" w:rsidRDefault="00C64F7E" w:rsidP="00C64F7E">
      <w:pPr>
        <w:widowControl w:val="0"/>
        <w:tabs>
          <w:tab w:val="left" w:pos="1276"/>
        </w:tabs>
        <w:spacing w:after="14" w:line="268" w:lineRule="auto"/>
        <w:ind w:right="93"/>
        <w:jc w:val="center"/>
        <w:rPr>
          <w:rFonts w:eastAsia="Calibri"/>
          <w:b/>
          <w:color w:val="000000"/>
          <w:sz w:val="16"/>
          <w:szCs w:val="16"/>
        </w:rPr>
      </w:pPr>
      <w:r w:rsidRPr="003D5B6B">
        <w:rPr>
          <w:b/>
          <w:color w:val="000000"/>
          <w:sz w:val="28"/>
          <w:szCs w:val="28"/>
          <w:lang w:eastAsia="en-US"/>
        </w:rPr>
        <w:t>СХЕМА РОЗТАШУВАННЯ ДЕСАНТНО-ШТУРМОВОГО ВЗВОДУ В РАЙОНІ ЗОСЕРЕДЖЕННЯ</w:t>
      </w:r>
      <w:r w:rsidRPr="003D5B6B">
        <w:rPr>
          <w:rFonts w:eastAsia="Calibri"/>
          <w:b/>
          <w:color w:val="000000"/>
          <w:sz w:val="28"/>
          <w:szCs w:val="28"/>
        </w:rPr>
        <w:t xml:space="preserve"> </w:t>
      </w:r>
      <w:r w:rsidRPr="003D5B6B">
        <w:rPr>
          <w:i/>
          <w:color w:val="000000"/>
          <w:sz w:val="28"/>
          <w:szCs w:val="28"/>
          <w:lang w:eastAsia="en-US"/>
        </w:rPr>
        <w:t>(варіант)</w:t>
      </w:r>
      <w:r w:rsidRPr="003D5B6B">
        <w:rPr>
          <w:color w:val="000000"/>
          <w:sz w:val="28"/>
          <w:szCs w:val="28"/>
          <w:lang w:eastAsia="en-US"/>
        </w:rPr>
        <w:cr/>
      </w:r>
    </w:p>
    <w:p w14:paraId="0051F87A" w14:textId="77777777" w:rsidR="00C64F7E" w:rsidRPr="003D5B6B" w:rsidRDefault="00C64F7E" w:rsidP="00C64F7E">
      <w:pPr>
        <w:widowControl w:val="0"/>
        <w:tabs>
          <w:tab w:val="left" w:pos="1276"/>
        </w:tabs>
        <w:spacing w:after="14" w:line="268" w:lineRule="auto"/>
        <w:ind w:right="93"/>
        <w:jc w:val="center"/>
        <w:rPr>
          <w:rFonts w:eastAsia="Calibri"/>
          <w:b/>
          <w:color w:val="000000"/>
          <w:sz w:val="16"/>
          <w:szCs w:val="16"/>
        </w:rPr>
      </w:pPr>
      <w:r w:rsidRPr="003D5B6B">
        <w:rPr>
          <w:rFonts w:eastAsia="Calibri"/>
          <w:noProof/>
          <w:color w:val="000000"/>
          <w:sz w:val="28"/>
          <w:szCs w:val="22"/>
          <w:lang w:val="ru-RU"/>
        </w:rPr>
        <w:lastRenderedPageBreak/>
        <w:drawing>
          <wp:inline distT="0" distB="0" distL="0" distR="0" wp14:anchorId="43911EB4" wp14:editId="5D9CF3C8">
            <wp:extent cx="6647566" cy="3819525"/>
            <wp:effectExtent l="0" t="0" r="1270" b="0"/>
            <wp:docPr id="6826" name="Рисунок 3" descr="розташування взводу в р-ні зосередження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розташування взводу в р-ні зосередження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038" cy="382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5B6B">
        <w:rPr>
          <w:noProof/>
          <w:color w:val="000000"/>
          <w:sz w:val="36"/>
          <w:szCs w:val="22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4F259B" wp14:editId="3E628D8A">
                <wp:simplePos x="0" y="0"/>
                <wp:positionH relativeFrom="column">
                  <wp:posOffset>9631045</wp:posOffset>
                </wp:positionH>
                <wp:positionV relativeFrom="paragraph">
                  <wp:posOffset>2474595</wp:posOffset>
                </wp:positionV>
                <wp:extent cx="914400" cy="914400"/>
                <wp:effectExtent l="0" t="0" r="4445" b="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C95BC7" w14:textId="77777777" w:rsidR="00C64F7E" w:rsidRPr="00B45FF1" w:rsidRDefault="00C64F7E" w:rsidP="00C64F7E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20</w:t>
                            </w:r>
                            <w:r>
                              <w:rPr>
                                <w:lang w:val="ru-RU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vert" wrap="non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F259B" id="Поле 10" o:spid="_x0000_s1027" type="#_x0000_t202" style="position:absolute;left:0;text-align:left;margin-left:758.35pt;margin-top:194.85pt;width:1in;height:1in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" fillcolor="window" stroked="f" strokeweight=".5pt">
                <v:textbox style="layout-flow:vertical;mso-fit-shape-to-text:t" inset="0,0,0,0">
                  <w:txbxContent>
                    <w:p w14:paraId="50C95BC7" w14:textId="77777777" w:rsidR="00C64F7E" w:rsidRPr="00B45FF1" w:rsidRDefault="00C64F7E" w:rsidP="00C64F7E">
                      <w:pPr>
                        <w:jc w:val="center"/>
                        <w:rPr>
                          <w:lang w:val="ru-RU"/>
                        </w:rPr>
                      </w:pPr>
                      <w:r>
                        <w:t>20</w:t>
                      </w:r>
                      <w:r>
                        <w:rPr>
                          <w:lang w:val="ru-RU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14:paraId="63B60329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b/>
          <w:color w:val="000000"/>
          <w:sz w:val="28"/>
          <w:szCs w:val="28"/>
          <w:lang w:eastAsia="uk-UA"/>
        </w:rPr>
      </w:pPr>
      <w:r w:rsidRPr="003D5B6B">
        <w:rPr>
          <w:rFonts w:eastAsia="Calibri"/>
          <w:b/>
          <w:color w:val="000000"/>
          <w:sz w:val="28"/>
          <w:szCs w:val="28"/>
          <w:lang w:eastAsia="en-US"/>
        </w:rPr>
        <w:t>Дії у складі головних сил при розташуванні на місці</w:t>
      </w:r>
    </w:p>
    <w:p w14:paraId="58A4277E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3D5B6B">
        <w:rPr>
          <w:color w:val="000000"/>
          <w:sz w:val="28"/>
          <w:szCs w:val="28"/>
          <w:lang w:eastAsia="uk-UA"/>
        </w:rPr>
        <w:t xml:space="preserve">Розміщуючись на місці, взвод займається обладнанням району, </w:t>
      </w:r>
      <w:r w:rsidRPr="003D5B6B">
        <w:rPr>
          <w:color w:val="000000"/>
          <w:sz w:val="28"/>
          <w:szCs w:val="28"/>
        </w:rPr>
        <w:t xml:space="preserve">в постійній готовності </w:t>
      </w:r>
      <w:r w:rsidRPr="003D5B6B">
        <w:rPr>
          <w:color w:val="000000"/>
          <w:sz w:val="28"/>
          <w:szCs w:val="28"/>
          <w:lang w:eastAsia="uk-UA"/>
        </w:rPr>
        <w:t xml:space="preserve">до </w:t>
      </w:r>
      <w:r w:rsidRPr="003D5B6B">
        <w:rPr>
          <w:color w:val="000000"/>
          <w:sz w:val="28"/>
          <w:szCs w:val="28"/>
        </w:rPr>
        <w:t xml:space="preserve">відбиття нападу </w:t>
      </w:r>
      <w:r w:rsidRPr="003D5B6B">
        <w:rPr>
          <w:color w:val="000000"/>
          <w:sz w:val="28"/>
          <w:szCs w:val="28"/>
          <w:lang w:eastAsia="uk-UA"/>
        </w:rPr>
        <w:t xml:space="preserve">наземного й повітряного </w:t>
      </w:r>
      <w:r w:rsidRPr="003D5B6B">
        <w:rPr>
          <w:color w:val="000000"/>
          <w:sz w:val="28"/>
          <w:szCs w:val="28"/>
        </w:rPr>
        <w:t>противника</w:t>
      </w:r>
      <w:r w:rsidRPr="003D5B6B">
        <w:rPr>
          <w:color w:val="000000"/>
          <w:sz w:val="28"/>
          <w:szCs w:val="28"/>
          <w:lang w:eastAsia="uk-UA"/>
        </w:rPr>
        <w:t>, знищення його ДРГ і НЗФ, виходу з під удару противника, здійснення маневру до нового району.</w:t>
      </w:r>
    </w:p>
    <w:p w14:paraId="2C8BEEB5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3D5B6B">
        <w:rPr>
          <w:color w:val="000000"/>
          <w:sz w:val="28"/>
          <w:szCs w:val="28"/>
          <w:lang w:eastAsia="uk-UA"/>
        </w:rPr>
        <w:t xml:space="preserve">При </w:t>
      </w:r>
      <w:r w:rsidRPr="003D5B6B">
        <w:rPr>
          <w:color w:val="000000"/>
          <w:sz w:val="28"/>
          <w:szCs w:val="28"/>
        </w:rPr>
        <w:t>нападі противника</w:t>
      </w:r>
      <w:r w:rsidRPr="003D5B6B">
        <w:rPr>
          <w:color w:val="000000"/>
          <w:sz w:val="28"/>
          <w:szCs w:val="28"/>
          <w:lang w:eastAsia="uk-UA"/>
        </w:rPr>
        <w:t xml:space="preserve"> на </w:t>
      </w:r>
      <w:r w:rsidRPr="003D5B6B">
        <w:rPr>
          <w:color w:val="000000"/>
          <w:sz w:val="28"/>
          <w:szCs w:val="28"/>
        </w:rPr>
        <w:t>район розташування батальйону (роти), взвод по встановленому сигналу приймає учать у його</w:t>
      </w:r>
      <w:r w:rsidRPr="003D5B6B">
        <w:rPr>
          <w:color w:val="000000"/>
          <w:sz w:val="28"/>
          <w:szCs w:val="28"/>
          <w:lang w:eastAsia="uk-UA"/>
        </w:rPr>
        <w:t xml:space="preserve"> відбитті.</w:t>
      </w:r>
    </w:p>
    <w:p w14:paraId="0F5158BE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</w:p>
    <w:p w14:paraId="3EC63356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3D5B6B">
        <w:rPr>
          <w:rFonts w:eastAsia="Calibri"/>
          <w:b/>
          <w:color w:val="000000"/>
          <w:sz w:val="28"/>
          <w:szCs w:val="28"/>
          <w:lang w:eastAsia="en-US"/>
        </w:rPr>
        <w:t>Дії у сторожовій охороні</w:t>
      </w:r>
    </w:p>
    <w:p w14:paraId="54AC3A90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3D5B6B">
        <w:rPr>
          <w:color w:val="000000"/>
          <w:sz w:val="28"/>
          <w:szCs w:val="28"/>
          <w:lang w:eastAsia="uk-UA"/>
        </w:rPr>
        <w:t>Сторожова охорона створюється з метою: не допустити проникнення розвідки противника до підрозділів, які охороняються; завчасно виявити появу наземного і повітряного противника, попередити про нього війська, які охороняються; відбиття (утримання) противника на занятих позиціях до розгортання головних сил. Сторожова охорона здійснюється сторожовими загонами, заставами, постами і секретами.</w:t>
      </w:r>
    </w:p>
    <w:p w14:paraId="6E4F9BB9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</w:rPr>
      </w:pPr>
      <w:r w:rsidRPr="003D5B6B">
        <w:rPr>
          <w:color w:val="000000"/>
          <w:sz w:val="28"/>
          <w:szCs w:val="28"/>
        </w:rPr>
        <w:t xml:space="preserve">Для дій в якості сторожової застави взводу вказується смуга охорони шириною до 2 км. У цій смузі застава займає зручний для оборони рубіж і обладнує основні, а при наявності часу й запасні позиції, з яких перекривається вогнем вся смуга охорони. Віддалення </w:t>
      </w:r>
      <w:proofErr w:type="spellStart"/>
      <w:r w:rsidRPr="003D5B6B">
        <w:rPr>
          <w:color w:val="000000"/>
          <w:sz w:val="28"/>
          <w:szCs w:val="28"/>
        </w:rPr>
        <w:t>рубежу</w:t>
      </w:r>
      <w:proofErr w:type="spellEnd"/>
      <w:r w:rsidRPr="003D5B6B">
        <w:rPr>
          <w:color w:val="000000"/>
          <w:sz w:val="28"/>
          <w:szCs w:val="28"/>
        </w:rPr>
        <w:t xml:space="preserve"> оборони від підрозділів, які охороняються може бути до 5 км.</w:t>
      </w:r>
    </w:p>
    <w:p w14:paraId="7F15FA3F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</w:rPr>
      </w:pPr>
      <w:r w:rsidRPr="003D5B6B">
        <w:rPr>
          <w:color w:val="000000"/>
          <w:sz w:val="28"/>
          <w:szCs w:val="28"/>
        </w:rPr>
        <w:t xml:space="preserve">Для посилення сторожової застави взводу може придавитися протитанкове або </w:t>
      </w:r>
      <w:proofErr w:type="spellStart"/>
      <w:r w:rsidRPr="003D5B6B">
        <w:rPr>
          <w:color w:val="000000"/>
          <w:sz w:val="28"/>
          <w:szCs w:val="28"/>
        </w:rPr>
        <w:t>гранатометне</w:t>
      </w:r>
      <w:proofErr w:type="spellEnd"/>
      <w:r w:rsidRPr="003D5B6B">
        <w:rPr>
          <w:color w:val="000000"/>
          <w:sz w:val="28"/>
          <w:szCs w:val="28"/>
        </w:rPr>
        <w:t xml:space="preserve"> відділення.</w:t>
      </w:r>
    </w:p>
    <w:p w14:paraId="092E2E6A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</w:rPr>
      </w:pPr>
      <w:r w:rsidRPr="003D5B6B">
        <w:rPr>
          <w:color w:val="000000"/>
          <w:sz w:val="28"/>
          <w:szCs w:val="28"/>
        </w:rPr>
        <w:t>Бойовий порядок взводу складається з бойових порядків відділень, групи управління, підрозділів посилення, які залишаються у безпосередньому підпорядкуванні командира взводу.</w:t>
      </w:r>
    </w:p>
    <w:p w14:paraId="4BB73ECC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</w:rPr>
      </w:pPr>
      <w:r w:rsidRPr="003D5B6B">
        <w:rPr>
          <w:color w:val="000000"/>
          <w:sz w:val="28"/>
          <w:szCs w:val="28"/>
        </w:rPr>
        <w:t xml:space="preserve">Для своєчасного виявлення противника на позиції кожного відділення та БМД (БТР) безперервно ведеться спостереження. У нічний час та в інших умовах обмеженої видимості у взводі організовується підслуховування і ведеться спостереження з використанням приладів нічного бачення. Проміжки між позиціями </w:t>
      </w:r>
      <w:r w:rsidRPr="003D5B6B">
        <w:rPr>
          <w:color w:val="000000"/>
          <w:sz w:val="28"/>
          <w:szCs w:val="28"/>
        </w:rPr>
        <w:lastRenderedPageBreak/>
        <w:t>відділень і фланги прикриваються вогнем.</w:t>
      </w:r>
    </w:p>
    <w:p w14:paraId="4FF0EAFB" w14:textId="77777777" w:rsidR="00C64F7E" w:rsidRPr="003D5B6B" w:rsidRDefault="00C64F7E" w:rsidP="00C64F7E">
      <w:pPr>
        <w:widowControl w:val="0"/>
        <w:tabs>
          <w:tab w:val="left" w:pos="1276"/>
        </w:tabs>
        <w:kinsoku w:val="0"/>
        <w:overflowPunct w:val="0"/>
        <w:spacing w:after="14"/>
        <w:ind w:right="93" w:firstLine="710"/>
        <w:jc w:val="both"/>
        <w:textAlignment w:val="baseline"/>
        <w:rPr>
          <w:color w:val="000000"/>
          <w:sz w:val="28"/>
          <w:szCs w:val="28"/>
        </w:rPr>
      </w:pPr>
      <w:r w:rsidRPr="003D5B6B">
        <w:rPr>
          <w:b/>
          <w:color w:val="000000"/>
          <w:sz w:val="28"/>
          <w:szCs w:val="28"/>
        </w:rPr>
        <w:t>Ст</w:t>
      </w:r>
      <w:r w:rsidRPr="003D5B6B">
        <w:rPr>
          <w:rFonts w:eastAsia="Calibri"/>
          <w:b/>
          <w:color w:val="000000"/>
          <w:sz w:val="28"/>
          <w:szCs w:val="28"/>
          <w:lang w:eastAsia="en-US"/>
        </w:rPr>
        <w:t>орожовий пост</w:t>
      </w:r>
      <w:r w:rsidRPr="003D5B6B">
        <w:rPr>
          <w:rFonts w:eastAsia="Calibri"/>
          <w:color w:val="000000"/>
          <w:sz w:val="28"/>
          <w:szCs w:val="28"/>
          <w:lang w:eastAsia="en-US"/>
        </w:rPr>
        <w:t>, який призначений для охорони батальйону, що розміщується на місці, або від сторожового загону у складі роти, може бути призначено відділення. Сторожовий пост у складі відділення</w:t>
      </w:r>
      <w:r w:rsidRPr="003D5B6B">
        <w:rPr>
          <w:rFonts w:eastAsia="Calibri"/>
          <w:color w:val="000000"/>
          <w:sz w:val="28"/>
          <w:szCs w:val="28"/>
          <w:lang w:eastAsia="en-US"/>
        </w:rPr>
        <w:br/>
        <w:t>займає і обладнує позицію на відстані до 1500 м від підрозділу,</w:t>
      </w:r>
      <w:r w:rsidRPr="003D5B6B">
        <w:rPr>
          <w:rFonts w:eastAsia="Calibri"/>
          <w:color w:val="000000"/>
          <w:sz w:val="28"/>
          <w:szCs w:val="28"/>
          <w:lang w:eastAsia="en-US"/>
        </w:rPr>
        <w:br/>
        <w:t xml:space="preserve">який охороняється, або секрет на прихованих підступах </w:t>
      </w:r>
      <w:r w:rsidRPr="003D5B6B">
        <w:rPr>
          <w:color w:val="000000"/>
          <w:sz w:val="28"/>
          <w:szCs w:val="28"/>
        </w:rPr>
        <w:t>на віддаленні до 400 м.</w:t>
      </w:r>
    </w:p>
    <w:p w14:paraId="687374F9" w14:textId="77777777" w:rsidR="00C64F7E" w:rsidRPr="003D5B6B" w:rsidRDefault="00C64F7E" w:rsidP="00C64F7E">
      <w:pPr>
        <w:widowControl w:val="0"/>
        <w:tabs>
          <w:tab w:val="left" w:pos="1276"/>
        </w:tabs>
        <w:kinsoku w:val="0"/>
        <w:overflowPunct w:val="0"/>
        <w:spacing w:after="14"/>
        <w:ind w:right="93" w:firstLine="710"/>
        <w:jc w:val="both"/>
        <w:textAlignment w:val="baseline"/>
        <w:rPr>
          <w:color w:val="000000"/>
          <w:sz w:val="28"/>
          <w:szCs w:val="28"/>
        </w:rPr>
      </w:pPr>
    </w:p>
    <w:p w14:paraId="305B73D6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</w:rPr>
      </w:pPr>
      <w:r w:rsidRPr="003D5B6B">
        <w:rPr>
          <w:b/>
          <w:i/>
          <w:color w:val="000000"/>
          <w:sz w:val="28"/>
          <w:szCs w:val="28"/>
        </w:rPr>
        <w:t>Секрет</w:t>
      </w:r>
      <w:r w:rsidRPr="003D5B6B">
        <w:rPr>
          <w:i/>
          <w:color w:val="000000"/>
          <w:sz w:val="28"/>
          <w:szCs w:val="28"/>
        </w:rPr>
        <w:t xml:space="preserve"> </w:t>
      </w:r>
      <w:r w:rsidRPr="003D5B6B">
        <w:rPr>
          <w:color w:val="000000"/>
          <w:sz w:val="28"/>
          <w:szCs w:val="28"/>
        </w:rPr>
        <w:t>у складі бойової групи (2-3 солдати, один з яких старший) приховано займає та обладнує визначене місце і веде безперервне спостереження за наземним та повітряним  противником і місцевістю. Старший секрету встановлює порядок спостереження і підтримує зв’язок із командиром взводу.</w:t>
      </w:r>
    </w:p>
    <w:p w14:paraId="3F77AA7D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3D5B6B">
        <w:rPr>
          <w:rFonts w:eastAsia="Calibri"/>
          <w:i/>
          <w:color w:val="000000"/>
          <w:sz w:val="28"/>
          <w:szCs w:val="28"/>
          <w:lang w:eastAsia="uk-UA"/>
        </w:rPr>
        <w:t>Секрет</w:t>
      </w:r>
      <w:r w:rsidRPr="003D5B6B">
        <w:rPr>
          <w:rFonts w:eastAsia="Calibri"/>
          <w:color w:val="000000"/>
          <w:sz w:val="28"/>
          <w:szCs w:val="28"/>
          <w:lang w:eastAsia="uk-UA"/>
        </w:rPr>
        <w:t xml:space="preserve"> несе службу беззмінно протягом встановленого часу скрито, нічим себе не виявляючи, нікого не затримує і не опитує. Про появу одиночних солдатів (цивільних осіб) і груп противника, а також прольоту БПЛА та авіації старший секрету негайно доповідає командиру взводу. При нападі противника на секрет він відкриває вогонь і відходить, продовжуючи вести спостереження. Після закінчення встановленого терміну несення служби або по команді (сигналу) командира особовий склад секрету повертається на сторожову заставу.</w:t>
      </w:r>
    </w:p>
    <w:p w14:paraId="6CD45DC4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</w:rPr>
      </w:pPr>
      <w:r w:rsidRPr="003D5B6B">
        <w:rPr>
          <w:color w:val="000000"/>
          <w:sz w:val="28"/>
          <w:szCs w:val="28"/>
        </w:rPr>
        <w:t>Для огляду скритих ділянок місцевості від сторожової охорони можуть висилатися піші дозорні. Для огляду місцевості між позиціями відділень і на відкриті фланги висилаються патрулі.</w:t>
      </w:r>
    </w:p>
    <w:p w14:paraId="2A1E18AC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  <w:r w:rsidRPr="003D5B6B">
        <w:rPr>
          <w:rFonts w:eastAsia="Calibri"/>
          <w:i/>
          <w:color w:val="000000"/>
          <w:sz w:val="28"/>
          <w:szCs w:val="28"/>
          <w:lang w:eastAsia="uk-UA"/>
        </w:rPr>
        <w:t>Патрульні</w:t>
      </w:r>
      <w:r w:rsidRPr="003D5B6B">
        <w:rPr>
          <w:rFonts w:eastAsia="Calibri"/>
          <w:color w:val="000000"/>
          <w:sz w:val="28"/>
          <w:szCs w:val="28"/>
          <w:lang w:eastAsia="uk-UA"/>
        </w:rPr>
        <w:t xml:space="preserve">, просуваючись по вказаному маршруту, уважно оглядають навколишні місцеві предмети і складки місцевості в готовності до взаємної підтримки вогнем і діями. </w:t>
      </w:r>
    </w:p>
    <w:p w14:paraId="5FA54AAF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rFonts w:eastAsia="Calibri"/>
          <w:color w:val="000000"/>
          <w:sz w:val="28"/>
          <w:szCs w:val="28"/>
          <w:lang w:eastAsia="uk-UA"/>
        </w:rPr>
      </w:pPr>
      <w:r w:rsidRPr="003D5B6B">
        <w:rPr>
          <w:rFonts w:eastAsia="Calibri"/>
          <w:color w:val="000000"/>
          <w:sz w:val="28"/>
          <w:szCs w:val="28"/>
          <w:lang w:eastAsia="uk-UA"/>
        </w:rPr>
        <w:t>При наближенні невідомих осіб патрульні, приховано розташовуючись, підпускають їх на близьку відстань, після чого старший патрульний вимагає назвати пароль. Осіб, які правильно назвали пароль, не зупиняють, що не знають пароль – патрульні затримують і доставляють командиру взводу. Одиночних солдатів противника патрульні захоплюють в полон або знищують.</w:t>
      </w:r>
    </w:p>
    <w:p w14:paraId="632F115C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color w:val="000000"/>
          <w:sz w:val="28"/>
          <w:szCs w:val="28"/>
          <w:lang w:eastAsia="uk-UA"/>
        </w:rPr>
      </w:pPr>
    </w:p>
    <w:p w14:paraId="1FB9E4F2" w14:textId="77777777" w:rsidR="00C64F7E" w:rsidRPr="003D5B6B" w:rsidRDefault="00C64F7E" w:rsidP="00C64F7E">
      <w:pPr>
        <w:widowControl w:val="0"/>
        <w:tabs>
          <w:tab w:val="left" w:pos="1276"/>
        </w:tabs>
        <w:spacing w:after="14"/>
        <w:ind w:right="93" w:firstLine="710"/>
        <w:jc w:val="both"/>
        <w:rPr>
          <w:b/>
          <w:color w:val="000000"/>
          <w:sz w:val="28"/>
          <w:szCs w:val="28"/>
          <w:lang w:eastAsia="uk-UA"/>
        </w:rPr>
      </w:pPr>
      <w:r w:rsidRPr="003D5B6B">
        <w:rPr>
          <w:b/>
          <w:color w:val="000000"/>
          <w:sz w:val="28"/>
          <w:szCs w:val="28"/>
          <w:lang w:eastAsia="uk-UA"/>
        </w:rPr>
        <w:t>Пароль-відгук</w:t>
      </w:r>
    </w:p>
    <w:p w14:paraId="3990C852" w14:textId="77777777" w:rsidR="00C64F7E" w:rsidRPr="003D5B6B" w:rsidRDefault="00C64F7E" w:rsidP="00C64F7E">
      <w:pPr>
        <w:tabs>
          <w:tab w:val="left" w:pos="1276"/>
        </w:tabs>
        <w:spacing w:after="14"/>
        <w:ind w:right="93" w:firstLine="709"/>
        <w:jc w:val="both"/>
        <w:rPr>
          <w:color w:val="000000"/>
          <w:sz w:val="28"/>
          <w:szCs w:val="28"/>
        </w:rPr>
      </w:pPr>
      <w:r w:rsidRPr="003D5B6B">
        <w:rPr>
          <w:color w:val="000000"/>
          <w:sz w:val="28"/>
          <w:szCs w:val="28"/>
        </w:rPr>
        <w:t xml:space="preserve">На кожну добу дій встановлюються </w:t>
      </w:r>
      <w:bookmarkStart w:id="1" w:name="_Hlk177802713"/>
      <w:r w:rsidRPr="003D5B6B">
        <w:rPr>
          <w:color w:val="000000"/>
          <w:sz w:val="28"/>
          <w:szCs w:val="28"/>
        </w:rPr>
        <w:t xml:space="preserve">пароль (пропуск і відгук). </w:t>
      </w:r>
      <w:bookmarkEnd w:id="1"/>
      <w:r w:rsidRPr="003D5B6B">
        <w:rPr>
          <w:color w:val="000000"/>
          <w:sz w:val="28"/>
          <w:szCs w:val="28"/>
        </w:rPr>
        <w:t>Пароль повідомляється безпосередньому командиру для організації взаємодії, усно особовому складу охорони і розвідки, а також особам, які посилаються за межі підрозділу, а вночі й у межах розташування свого підрозділу, як варіант:</w:t>
      </w:r>
    </w:p>
    <w:p w14:paraId="0261B24E" w14:textId="77777777" w:rsidR="00C64F7E" w:rsidRPr="003D5B6B" w:rsidRDefault="00C64F7E" w:rsidP="00C64F7E">
      <w:pPr>
        <w:tabs>
          <w:tab w:val="left" w:pos="1276"/>
        </w:tabs>
        <w:spacing w:after="14"/>
        <w:ind w:right="93"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3D5B6B">
        <w:rPr>
          <w:i/>
          <w:iCs/>
          <w:color w:val="000000"/>
          <w:sz w:val="28"/>
          <w:szCs w:val="28"/>
        </w:rPr>
        <w:t xml:space="preserve">Варіант 1. </w:t>
      </w:r>
      <w:r w:rsidRPr="003D5B6B">
        <w:rPr>
          <w:color w:val="000000"/>
          <w:sz w:val="28"/>
          <w:szCs w:val="28"/>
        </w:rPr>
        <w:t>На добу визначений пароль “7”, пропуском служить будь-яке число, наприклад число “4”</w:t>
      </w:r>
      <w:r w:rsidRPr="003D5B6B">
        <w:rPr>
          <w:rFonts w:eastAsia="Calibri"/>
          <w:bCs/>
          <w:color w:val="000000"/>
          <w:sz w:val="28"/>
          <w:szCs w:val="28"/>
          <w:lang w:eastAsia="en-US"/>
        </w:rPr>
        <w:t>,</w:t>
      </w:r>
      <w:r w:rsidRPr="003D5B6B">
        <w:rPr>
          <w:rFonts w:eastAsia="Calibri"/>
          <w:color w:val="000000"/>
          <w:sz w:val="28"/>
          <w:szCs w:val="28"/>
          <w:lang w:eastAsia="en-US"/>
        </w:rPr>
        <w:t xml:space="preserve"> а відгуком служить число, яке в сумі з пропуском рівнозначне паролю  – число “3” (4+3=7). </w:t>
      </w:r>
    </w:p>
    <w:p w14:paraId="79021CDE" w14:textId="77777777" w:rsidR="00C64F7E" w:rsidRPr="003D5B6B" w:rsidRDefault="00C64F7E" w:rsidP="00C64F7E">
      <w:pPr>
        <w:tabs>
          <w:tab w:val="left" w:pos="1276"/>
        </w:tabs>
        <w:spacing w:after="14"/>
        <w:ind w:right="93" w:firstLine="709"/>
        <w:jc w:val="both"/>
        <w:rPr>
          <w:i/>
          <w:iCs/>
          <w:color w:val="000000"/>
          <w:sz w:val="28"/>
          <w:szCs w:val="28"/>
        </w:rPr>
      </w:pPr>
      <w:r w:rsidRPr="003D5B6B">
        <w:rPr>
          <w:i/>
          <w:iCs/>
          <w:color w:val="000000"/>
          <w:sz w:val="28"/>
          <w:szCs w:val="28"/>
        </w:rPr>
        <w:t xml:space="preserve">Варіант 2. </w:t>
      </w:r>
      <w:r w:rsidRPr="003D5B6B">
        <w:rPr>
          <w:color w:val="000000"/>
          <w:sz w:val="28"/>
          <w:szCs w:val="28"/>
        </w:rPr>
        <w:t xml:space="preserve">Пропуском служить найменування озброєння або техніки, </w:t>
      </w:r>
      <w:r w:rsidRPr="003D5B6B">
        <w:rPr>
          <w:rFonts w:eastAsia="Calibri"/>
          <w:color w:val="000000"/>
          <w:sz w:val="28"/>
          <w:szCs w:val="28"/>
          <w:lang w:eastAsia="en-US"/>
        </w:rPr>
        <w:t>“Кулемет”, а відгуком – назва населеного пункту, що починається з тієї ж букви, що і пропуск, наприклад: “Київ”.</w:t>
      </w:r>
    </w:p>
    <w:p w14:paraId="611A7C3E" w14:textId="77777777" w:rsidR="00C64F7E" w:rsidRPr="003D5B6B" w:rsidRDefault="00C64F7E" w:rsidP="00C64F7E">
      <w:pPr>
        <w:tabs>
          <w:tab w:val="left" w:pos="1276"/>
          <w:tab w:val="left" w:pos="5670"/>
        </w:tabs>
        <w:spacing w:after="14"/>
        <w:ind w:right="93" w:firstLine="709"/>
        <w:jc w:val="both"/>
        <w:rPr>
          <w:color w:val="000000"/>
          <w:sz w:val="28"/>
          <w:szCs w:val="28"/>
        </w:rPr>
      </w:pPr>
      <w:r w:rsidRPr="003D5B6B">
        <w:rPr>
          <w:color w:val="000000"/>
          <w:sz w:val="28"/>
          <w:szCs w:val="28"/>
        </w:rPr>
        <w:t xml:space="preserve"> Пароль повідомляється командирам підрозділів роти (взводу), а також особам, які посилаються для передачі усних наказів.</w:t>
      </w:r>
    </w:p>
    <w:p w14:paraId="501D3036" w14:textId="77777777" w:rsidR="00C64F7E" w:rsidRPr="003D5B6B" w:rsidRDefault="00C64F7E" w:rsidP="00C64F7E">
      <w:pPr>
        <w:tabs>
          <w:tab w:val="left" w:pos="1276"/>
          <w:tab w:val="left" w:pos="5670"/>
        </w:tabs>
        <w:spacing w:after="14"/>
        <w:ind w:right="93" w:firstLine="709"/>
        <w:jc w:val="both"/>
        <w:rPr>
          <w:color w:val="000000"/>
          <w:sz w:val="28"/>
          <w:szCs w:val="28"/>
        </w:rPr>
      </w:pPr>
      <w:r w:rsidRPr="003D5B6B">
        <w:rPr>
          <w:color w:val="000000"/>
          <w:sz w:val="28"/>
          <w:szCs w:val="28"/>
        </w:rPr>
        <w:lastRenderedPageBreak/>
        <w:t>Пропуск запитується у всіх осіб, які проходять через рубіж охорони і пересуваються у розташуванні підрозділу вночі, відгук – в осіб, які здійснюють охорону. Вдень вимагається пароль (пропуск і відгук) тільки у осіб яких не впізнано</w:t>
      </w:r>
    </w:p>
    <w:p w14:paraId="0ACF71B8" w14:textId="77777777" w:rsidR="00C64F7E" w:rsidRPr="003D5B6B" w:rsidRDefault="00C64F7E" w:rsidP="00C64F7E">
      <w:pPr>
        <w:tabs>
          <w:tab w:val="left" w:pos="1276"/>
        </w:tabs>
        <w:spacing w:after="14"/>
        <w:ind w:right="93" w:firstLine="709"/>
        <w:jc w:val="both"/>
        <w:rPr>
          <w:color w:val="000000"/>
          <w:sz w:val="28"/>
          <w:szCs w:val="28"/>
        </w:rPr>
      </w:pPr>
      <w:r w:rsidRPr="003D5B6B">
        <w:rPr>
          <w:color w:val="000000"/>
          <w:sz w:val="28"/>
          <w:szCs w:val="28"/>
        </w:rPr>
        <w:t>Пароль вимовляється тихо. Усі особи, які не знають пароль, затримуються. Затриманих командир взводу направляє під конвоєм до командира, який вислав охорону.</w:t>
      </w:r>
    </w:p>
    <w:p w14:paraId="534A5B1C" w14:textId="77777777" w:rsidR="00C64F7E" w:rsidRPr="003D5B6B" w:rsidRDefault="00C64F7E" w:rsidP="00C64F7E">
      <w:pPr>
        <w:widowControl w:val="0"/>
        <w:shd w:val="clear" w:color="auto" w:fill="FFFFFF"/>
        <w:tabs>
          <w:tab w:val="left" w:pos="1276"/>
        </w:tabs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uk-UA"/>
        </w:rPr>
      </w:pPr>
    </w:p>
    <w:p w14:paraId="66963502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3D5B6B">
        <w:rPr>
          <w:rFonts w:eastAsia="Calibri"/>
          <w:b/>
          <w:color w:val="000000"/>
          <w:sz w:val="28"/>
          <w:szCs w:val="28"/>
          <w:lang w:eastAsia="en-US"/>
        </w:rPr>
        <w:t>ФОРТИФІКАЦІЙНІ СПОРУДИ</w:t>
      </w:r>
    </w:p>
    <w:p w14:paraId="2B7C86E3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3D5B6B">
        <w:rPr>
          <w:rFonts w:eastAsia="Calibri"/>
          <w:noProof/>
          <w:color w:val="000000"/>
          <w:sz w:val="28"/>
          <w:szCs w:val="28"/>
          <w:lang w:val="ru-RU"/>
        </w:rPr>
        <w:drawing>
          <wp:inline distT="0" distB="0" distL="0" distR="0" wp14:anchorId="65DCC611" wp14:editId="61A75955">
            <wp:extent cx="5367655" cy="2991173"/>
            <wp:effectExtent l="0" t="0" r="4445" b="0"/>
            <wp:docPr id="93" name="Рисунок 1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0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3486" cy="2994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4F814A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16"/>
          <w:szCs w:val="16"/>
          <w:lang w:eastAsia="en-US"/>
        </w:rPr>
      </w:pPr>
      <w:r w:rsidRPr="003D5B6B">
        <w:rPr>
          <w:rFonts w:eastAsia="Calibri"/>
          <w:color w:val="000000"/>
          <w:sz w:val="28"/>
          <w:szCs w:val="28"/>
          <w:lang w:eastAsia="en-US"/>
        </w:rPr>
        <w:t>На влаштування окопу за допомогою піхотної лопати потрібно 0,5 люд/год.</w:t>
      </w:r>
    </w:p>
    <w:p w14:paraId="7C1FD104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3D5B6B">
        <w:rPr>
          <w:rFonts w:eastAsia="Calibri"/>
          <w:color w:val="000000"/>
          <w:sz w:val="28"/>
          <w:szCs w:val="28"/>
          <w:lang w:eastAsia="en-US"/>
        </w:rPr>
        <w:t>Рисунок 27.1 – окоп для стрільби з автомату лежачи</w:t>
      </w:r>
    </w:p>
    <w:p w14:paraId="6BA27E30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3D5B6B">
        <w:rPr>
          <w:rFonts w:eastAsia="Calibri"/>
          <w:noProof/>
          <w:color w:val="000000"/>
          <w:sz w:val="28"/>
          <w:szCs w:val="28"/>
          <w:lang w:val="ru-RU"/>
        </w:rPr>
        <w:drawing>
          <wp:inline distT="0" distB="0" distL="0" distR="0" wp14:anchorId="6C1B05F1" wp14:editId="63BFD640">
            <wp:extent cx="5949042" cy="3169404"/>
            <wp:effectExtent l="0" t="0" r="0" b="0"/>
            <wp:docPr id="94" name="Рисунок 1403" descr="Описание: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03" descr="Описание: 2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602" cy="3171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CFDB77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16"/>
          <w:szCs w:val="16"/>
          <w:lang w:eastAsia="en-US"/>
        </w:rPr>
      </w:pPr>
    </w:p>
    <w:p w14:paraId="682350F3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16"/>
          <w:szCs w:val="16"/>
          <w:lang w:eastAsia="en-US"/>
        </w:rPr>
      </w:pPr>
      <w:r w:rsidRPr="003D5B6B">
        <w:rPr>
          <w:rFonts w:eastAsia="Calibri"/>
          <w:color w:val="000000"/>
          <w:sz w:val="28"/>
          <w:szCs w:val="28"/>
          <w:lang w:eastAsia="en-US"/>
        </w:rPr>
        <w:t>На влаштування окопчика за допомогою піхотної лопати потрібно 10 люд/год. Матеріали: круглий ліс – 0,5 м³, дріт – 3,0 кг.</w:t>
      </w:r>
    </w:p>
    <w:p w14:paraId="2DE5699F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3D5B6B">
        <w:rPr>
          <w:rFonts w:eastAsia="Calibri"/>
          <w:color w:val="000000"/>
          <w:sz w:val="28"/>
          <w:szCs w:val="28"/>
          <w:lang w:eastAsia="en-US"/>
        </w:rPr>
        <w:t>Рисунок 27.2 – винесений окоп для стрільця з нішею та перекритою бійницею</w:t>
      </w:r>
    </w:p>
    <w:p w14:paraId="5511CF74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rPr>
          <w:rFonts w:eastAsia="Calibri"/>
          <w:color w:val="000000"/>
          <w:sz w:val="28"/>
          <w:szCs w:val="28"/>
          <w:lang w:eastAsia="en-US"/>
        </w:rPr>
        <w:sectPr w:rsidR="00C64F7E" w:rsidRPr="003D5B6B" w:rsidSect="003D5B6B">
          <w:pgSz w:w="11906" w:h="16838" w:code="9"/>
          <w:pgMar w:top="993" w:right="567" w:bottom="1134" w:left="851" w:header="567" w:footer="567" w:gutter="0"/>
          <w:cols w:space="720"/>
        </w:sectPr>
      </w:pPr>
    </w:p>
    <w:p w14:paraId="2750750D" w14:textId="77777777" w:rsidR="00C64F7E" w:rsidRPr="003D5B6B" w:rsidRDefault="00C64F7E" w:rsidP="00C64F7E">
      <w:pPr>
        <w:widowControl w:val="0"/>
        <w:tabs>
          <w:tab w:val="left" w:pos="1276"/>
          <w:tab w:val="left" w:pos="4677"/>
        </w:tabs>
        <w:spacing w:after="14" w:line="268" w:lineRule="auto"/>
        <w:ind w:right="93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3D5B6B">
        <w:rPr>
          <w:rFonts w:eastAsia="Calibri"/>
          <w:noProof/>
          <w:color w:val="000000"/>
          <w:sz w:val="28"/>
          <w:szCs w:val="28"/>
          <w:lang w:val="ru-RU"/>
        </w:rPr>
        <w:lastRenderedPageBreak/>
        <w:drawing>
          <wp:inline distT="0" distB="0" distL="0" distR="0" wp14:anchorId="518B3E13" wp14:editId="65D93D29">
            <wp:extent cx="6068060" cy="3550920"/>
            <wp:effectExtent l="19050" t="0" r="8890" b="0"/>
            <wp:docPr id="95" name="Рисунок 1402" descr="Описание: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02" descr="Описание: 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06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A73A61" w14:textId="77777777" w:rsidR="00C64F7E" w:rsidRPr="003D5B6B" w:rsidRDefault="00C64F7E" w:rsidP="00C64F7E">
      <w:pPr>
        <w:widowControl w:val="0"/>
        <w:tabs>
          <w:tab w:val="left" w:pos="1276"/>
          <w:tab w:val="left" w:pos="4677"/>
        </w:tabs>
        <w:spacing w:after="14" w:line="268" w:lineRule="auto"/>
        <w:ind w:right="93"/>
        <w:jc w:val="center"/>
        <w:rPr>
          <w:rFonts w:eastAsia="Calibri"/>
          <w:color w:val="000000"/>
          <w:sz w:val="16"/>
          <w:szCs w:val="16"/>
          <w:lang w:eastAsia="en-US"/>
        </w:rPr>
      </w:pPr>
    </w:p>
    <w:p w14:paraId="2E778018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16"/>
          <w:szCs w:val="16"/>
          <w:lang w:eastAsia="en-US"/>
        </w:rPr>
      </w:pPr>
      <w:r w:rsidRPr="003D5B6B">
        <w:rPr>
          <w:rFonts w:eastAsia="Calibri"/>
          <w:color w:val="000000"/>
          <w:sz w:val="28"/>
          <w:szCs w:val="28"/>
          <w:lang w:eastAsia="en-US"/>
        </w:rPr>
        <w:t>На влаштування окопу за допомогою піхотної лопати потрібно 10 люд/год. Матеріали: круглий ліс – 0,4 м</w:t>
      </w:r>
      <w:r w:rsidRPr="003D5B6B">
        <w:rPr>
          <w:rFonts w:eastAsia="Calibri"/>
          <w:color w:val="000000"/>
          <w:sz w:val="28"/>
          <w:szCs w:val="28"/>
          <w:vertAlign w:val="superscript"/>
          <w:lang w:eastAsia="en-US"/>
        </w:rPr>
        <w:t>³</w:t>
      </w:r>
      <w:r w:rsidRPr="003D5B6B">
        <w:rPr>
          <w:rFonts w:eastAsia="Calibri"/>
          <w:color w:val="000000"/>
          <w:sz w:val="28"/>
          <w:szCs w:val="28"/>
          <w:lang w:eastAsia="en-US"/>
        </w:rPr>
        <w:t>, дріт – 1,5 кг.</w:t>
      </w:r>
    </w:p>
    <w:p w14:paraId="3979DEED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3D5B6B">
        <w:rPr>
          <w:rFonts w:eastAsia="Calibri"/>
          <w:color w:val="000000"/>
          <w:sz w:val="28"/>
          <w:szCs w:val="28"/>
          <w:lang w:eastAsia="en-US"/>
        </w:rPr>
        <w:t>Рисунок 27.3 – окоп для стрільби із кулемету стоячи</w:t>
      </w:r>
    </w:p>
    <w:p w14:paraId="136A0B82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16"/>
          <w:szCs w:val="16"/>
          <w:lang w:eastAsia="en-US"/>
        </w:rPr>
      </w:pPr>
    </w:p>
    <w:p w14:paraId="664832CC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16"/>
          <w:szCs w:val="16"/>
          <w:lang w:eastAsia="en-US"/>
        </w:rPr>
      </w:pPr>
    </w:p>
    <w:p w14:paraId="7AD19B44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3D5B6B">
        <w:rPr>
          <w:rFonts w:eastAsia="Calibri"/>
          <w:noProof/>
          <w:color w:val="000000"/>
          <w:sz w:val="28"/>
          <w:szCs w:val="28"/>
          <w:lang w:val="ru-RU"/>
        </w:rPr>
        <w:drawing>
          <wp:inline distT="0" distB="0" distL="0" distR="0" wp14:anchorId="5A0C3B10" wp14:editId="2242C79B">
            <wp:extent cx="6056630" cy="3360420"/>
            <wp:effectExtent l="19050" t="0" r="1270" b="0"/>
            <wp:docPr id="2848" name="Рисунок 1401" descr="Описание: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01" descr="Описание: 2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630" cy="336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3E73C4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16"/>
          <w:szCs w:val="16"/>
          <w:lang w:eastAsia="en-US"/>
        </w:rPr>
      </w:pPr>
    </w:p>
    <w:p w14:paraId="34EC0DFB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16"/>
          <w:szCs w:val="16"/>
          <w:lang w:eastAsia="en-US"/>
        </w:rPr>
      </w:pPr>
      <w:r w:rsidRPr="003D5B6B">
        <w:rPr>
          <w:rFonts w:eastAsia="Calibri"/>
          <w:color w:val="000000"/>
          <w:sz w:val="28"/>
          <w:szCs w:val="28"/>
          <w:lang w:eastAsia="en-US"/>
        </w:rPr>
        <w:t>На влаштування окопу за допомогою піхотної лопати потрібно 11 люд/год.</w:t>
      </w:r>
    </w:p>
    <w:p w14:paraId="5EE11F9D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3D5B6B">
        <w:rPr>
          <w:rFonts w:eastAsia="Calibri"/>
          <w:color w:val="000000"/>
          <w:sz w:val="28"/>
          <w:szCs w:val="28"/>
          <w:lang w:eastAsia="en-US"/>
        </w:rPr>
        <w:t>Рисунок 27.4 – винесений окоп з площадкою для стрільби з кулемету</w:t>
      </w:r>
    </w:p>
    <w:p w14:paraId="7D86A42C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1551988" w14:textId="77777777" w:rsidR="00C64F7E" w:rsidRPr="003D5B6B" w:rsidRDefault="00C64F7E" w:rsidP="00C64F7E">
      <w:pPr>
        <w:tabs>
          <w:tab w:val="left" w:pos="1276"/>
        </w:tabs>
        <w:spacing w:after="14" w:line="268" w:lineRule="auto"/>
        <w:ind w:right="93"/>
        <w:jc w:val="both"/>
        <w:rPr>
          <w:rFonts w:eastAsia="Calibri"/>
          <w:color w:val="000000"/>
          <w:sz w:val="28"/>
          <w:szCs w:val="28"/>
          <w:lang w:eastAsia="en-US"/>
        </w:rPr>
        <w:sectPr w:rsidR="00C64F7E" w:rsidRPr="003D5B6B" w:rsidSect="00B22DA1">
          <w:pgSz w:w="11906" w:h="16838" w:code="9"/>
          <w:pgMar w:top="1134" w:right="567" w:bottom="1134" w:left="1701" w:header="567" w:footer="567" w:gutter="0"/>
          <w:cols w:space="720"/>
        </w:sectPr>
      </w:pPr>
    </w:p>
    <w:p w14:paraId="28C13F77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3D5B6B">
        <w:rPr>
          <w:rFonts w:eastAsia="Calibri"/>
          <w:noProof/>
          <w:color w:val="000000"/>
          <w:sz w:val="28"/>
          <w:szCs w:val="28"/>
          <w:lang w:val="ru-RU"/>
        </w:rPr>
        <w:lastRenderedPageBreak/>
        <w:drawing>
          <wp:anchor distT="0" distB="0" distL="114300" distR="114300" simplePos="0" relativeHeight="251660288" behindDoc="0" locked="0" layoutInCell="1" allowOverlap="1" wp14:anchorId="76F04345" wp14:editId="7A51B695">
            <wp:simplePos x="0" y="0"/>
            <wp:positionH relativeFrom="column">
              <wp:posOffset>609600</wp:posOffset>
            </wp:positionH>
            <wp:positionV relativeFrom="paragraph">
              <wp:posOffset>111125</wp:posOffset>
            </wp:positionV>
            <wp:extent cx="5443220" cy="3194050"/>
            <wp:effectExtent l="19050" t="0" r="5080" b="0"/>
            <wp:wrapTopAndBottom/>
            <wp:docPr id="2849" name="Рисунок 4557" descr="Описание: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57" descr="Описание: 2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220" cy="319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5B6B">
        <w:rPr>
          <w:rFonts w:eastAsia="Calibri"/>
          <w:color w:val="000000"/>
          <w:sz w:val="28"/>
          <w:szCs w:val="28"/>
          <w:lang w:eastAsia="en-US"/>
        </w:rPr>
        <w:t>На влаштування окопу потрібно 7 люд/год.</w:t>
      </w:r>
    </w:p>
    <w:p w14:paraId="18AC6F88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16"/>
          <w:szCs w:val="16"/>
          <w:lang w:eastAsia="en-US"/>
        </w:rPr>
      </w:pPr>
      <w:r w:rsidRPr="003D5B6B">
        <w:rPr>
          <w:rFonts w:eastAsia="Calibri"/>
          <w:color w:val="000000"/>
          <w:sz w:val="28"/>
          <w:szCs w:val="28"/>
          <w:lang w:eastAsia="en-US"/>
        </w:rPr>
        <w:t>Матеріали: круглий ліс – 0,4 м³, дріт – 1,5 кг.</w:t>
      </w:r>
    </w:p>
    <w:p w14:paraId="2A3F69D5" w14:textId="77777777" w:rsidR="00C64F7E" w:rsidRPr="003D5B6B" w:rsidRDefault="00C64F7E" w:rsidP="00C64F7E">
      <w:pPr>
        <w:widowControl w:val="0"/>
        <w:tabs>
          <w:tab w:val="left" w:pos="1150"/>
          <w:tab w:val="left" w:pos="1276"/>
        </w:tabs>
        <w:spacing w:after="14" w:line="268" w:lineRule="auto"/>
        <w:ind w:right="93"/>
        <w:jc w:val="center"/>
        <w:rPr>
          <w:rFonts w:eastAsia="Calibri"/>
          <w:color w:val="000000"/>
          <w:sz w:val="16"/>
          <w:szCs w:val="16"/>
          <w:lang w:eastAsia="en-US"/>
        </w:rPr>
      </w:pPr>
      <w:r w:rsidRPr="003D5B6B">
        <w:rPr>
          <w:rFonts w:eastAsia="Calibri"/>
          <w:noProof/>
          <w:color w:val="000000"/>
          <w:sz w:val="28"/>
          <w:szCs w:val="28"/>
          <w:lang w:val="ru-RU"/>
        </w:rPr>
        <w:drawing>
          <wp:anchor distT="0" distB="0" distL="114300" distR="114300" simplePos="0" relativeHeight="251661312" behindDoc="0" locked="0" layoutInCell="1" allowOverlap="1" wp14:anchorId="2BD67089" wp14:editId="5CA7FBBA">
            <wp:simplePos x="0" y="0"/>
            <wp:positionH relativeFrom="column">
              <wp:posOffset>311150</wp:posOffset>
            </wp:positionH>
            <wp:positionV relativeFrom="paragraph">
              <wp:posOffset>338455</wp:posOffset>
            </wp:positionV>
            <wp:extent cx="5486400" cy="3364865"/>
            <wp:effectExtent l="0" t="0" r="0" b="6985"/>
            <wp:wrapTopAndBottom/>
            <wp:docPr id="2850" name="Рисунок 4558" descr="Описание: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58" descr="Описание: 3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36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5B6B">
        <w:rPr>
          <w:rFonts w:eastAsia="Calibri"/>
          <w:color w:val="000000"/>
          <w:sz w:val="28"/>
          <w:szCs w:val="28"/>
          <w:lang w:eastAsia="en-US"/>
        </w:rPr>
        <w:t>Рисунок 27.5 – окоп для ручного протитанкового гранатомету</w:t>
      </w:r>
    </w:p>
    <w:p w14:paraId="5DCBD769" w14:textId="77777777" w:rsidR="00C64F7E" w:rsidRPr="003D5B6B" w:rsidRDefault="00C64F7E" w:rsidP="00C64F7E">
      <w:pPr>
        <w:widowControl w:val="0"/>
        <w:tabs>
          <w:tab w:val="left" w:pos="1150"/>
          <w:tab w:val="left" w:pos="1276"/>
        </w:tabs>
        <w:spacing w:after="14" w:line="268" w:lineRule="auto"/>
        <w:ind w:right="93"/>
        <w:jc w:val="center"/>
        <w:rPr>
          <w:rFonts w:eastAsia="Calibri"/>
          <w:color w:val="000000"/>
          <w:sz w:val="16"/>
          <w:szCs w:val="16"/>
          <w:lang w:eastAsia="en-US"/>
        </w:rPr>
      </w:pPr>
    </w:p>
    <w:p w14:paraId="7013B879" w14:textId="77777777" w:rsidR="00C64F7E" w:rsidRPr="003D5B6B" w:rsidRDefault="00C64F7E" w:rsidP="00C64F7E">
      <w:pPr>
        <w:widowControl w:val="0"/>
        <w:tabs>
          <w:tab w:val="left" w:pos="1150"/>
          <w:tab w:val="left" w:pos="1276"/>
        </w:tabs>
        <w:spacing w:after="14" w:line="268" w:lineRule="auto"/>
        <w:ind w:right="93"/>
        <w:jc w:val="center"/>
        <w:rPr>
          <w:rFonts w:eastAsia="Calibri"/>
          <w:color w:val="000000"/>
          <w:sz w:val="16"/>
          <w:szCs w:val="16"/>
          <w:lang w:eastAsia="en-US"/>
        </w:rPr>
      </w:pPr>
    </w:p>
    <w:p w14:paraId="3F98F849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3D5B6B">
        <w:rPr>
          <w:rFonts w:eastAsia="Calibri"/>
          <w:color w:val="000000"/>
          <w:sz w:val="28"/>
          <w:szCs w:val="28"/>
          <w:lang w:eastAsia="en-US"/>
        </w:rPr>
        <w:t xml:space="preserve">На влаштування окопу потрібно 32 люд/год., із застосуванням землерийної машини ПЗМ-2 – 0,3 </w:t>
      </w:r>
      <w:proofErr w:type="spellStart"/>
      <w:r w:rsidRPr="003D5B6B">
        <w:rPr>
          <w:rFonts w:eastAsia="Calibri"/>
          <w:color w:val="000000"/>
          <w:sz w:val="28"/>
          <w:szCs w:val="28"/>
          <w:lang w:eastAsia="en-US"/>
        </w:rPr>
        <w:t>маш</w:t>
      </w:r>
      <w:proofErr w:type="spellEnd"/>
      <w:r w:rsidRPr="003D5B6B">
        <w:rPr>
          <w:rFonts w:eastAsia="Calibri"/>
          <w:color w:val="000000"/>
          <w:sz w:val="28"/>
          <w:szCs w:val="28"/>
          <w:lang w:eastAsia="en-US"/>
        </w:rPr>
        <w:t xml:space="preserve">/год. та 8 люд/год. без щілини (бліндажу). </w:t>
      </w:r>
    </w:p>
    <w:p w14:paraId="6A79EBF2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16"/>
          <w:szCs w:val="16"/>
          <w:lang w:eastAsia="en-US"/>
        </w:rPr>
      </w:pPr>
      <w:r w:rsidRPr="003D5B6B">
        <w:rPr>
          <w:rFonts w:eastAsia="Calibri"/>
          <w:color w:val="000000"/>
          <w:sz w:val="28"/>
          <w:szCs w:val="28"/>
          <w:lang w:eastAsia="en-US"/>
        </w:rPr>
        <w:t>При необхідності ведення вогню зі стрілецьких бійниць машин бруствер у секторі обстрілу повинен бути + 40 см.</w:t>
      </w:r>
    </w:p>
    <w:p w14:paraId="625DA48A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3D5B6B">
        <w:rPr>
          <w:rFonts w:eastAsia="Calibri"/>
          <w:color w:val="000000"/>
          <w:sz w:val="28"/>
          <w:szCs w:val="28"/>
          <w:lang w:eastAsia="en-US"/>
        </w:rPr>
        <w:t>Рисунок 27.6 –  окоп для БМД з круговим обстрілом</w:t>
      </w:r>
    </w:p>
    <w:p w14:paraId="3D7E251D" w14:textId="77777777" w:rsidR="00C64F7E" w:rsidRPr="003D5B6B" w:rsidRDefault="00C64F7E" w:rsidP="00C64F7E">
      <w:pPr>
        <w:tabs>
          <w:tab w:val="left" w:pos="1276"/>
        </w:tabs>
        <w:spacing w:after="14" w:line="268" w:lineRule="auto"/>
        <w:ind w:right="93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B62A15A" w14:textId="77777777" w:rsidR="00C64F7E" w:rsidRPr="003D5B6B" w:rsidRDefault="00C64F7E" w:rsidP="00C64F7E">
      <w:pPr>
        <w:tabs>
          <w:tab w:val="left" w:pos="1276"/>
        </w:tabs>
        <w:spacing w:after="14" w:line="268" w:lineRule="auto"/>
        <w:ind w:right="93"/>
        <w:jc w:val="both"/>
        <w:rPr>
          <w:rFonts w:eastAsia="Calibri"/>
          <w:color w:val="000000"/>
          <w:sz w:val="28"/>
          <w:szCs w:val="28"/>
          <w:lang w:eastAsia="en-US"/>
        </w:rPr>
        <w:sectPr w:rsidR="00C64F7E" w:rsidRPr="003D5B6B" w:rsidSect="00EC09FB">
          <w:type w:val="nextColumn"/>
          <w:pgSz w:w="11906" w:h="16838" w:code="9"/>
          <w:pgMar w:top="1134" w:right="567" w:bottom="1134" w:left="1701" w:header="567" w:footer="567" w:gutter="0"/>
          <w:cols w:space="720"/>
        </w:sectPr>
      </w:pPr>
    </w:p>
    <w:p w14:paraId="01D4CF0B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3D5B6B">
        <w:rPr>
          <w:rFonts w:eastAsia="Calibri"/>
          <w:noProof/>
          <w:color w:val="000000"/>
          <w:sz w:val="28"/>
          <w:szCs w:val="28"/>
          <w:lang w:val="ru-RU"/>
        </w:rPr>
        <w:lastRenderedPageBreak/>
        <w:drawing>
          <wp:anchor distT="0" distB="0" distL="114300" distR="114300" simplePos="0" relativeHeight="251662336" behindDoc="1" locked="0" layoutInCell="1" allowOverlap="1" wp14:anchorId="3371051C" wp14:editId="11DDC44A">
            <wp:simplePos x="0" y="0"/>
            <wp:positionH relativeFrom="column">
              <wp:posOffset>-185420</wp:posOffset>
            </wp:positionH>
            <wp:positionV relativeFrom="paragraph">
              <wp:posOffset>29845</wp:posOffset>
            </wp:positionV>
            <wp:extent cx="6113780" cy="3571875"/>
            <wp:effectExtent l="0" t="0" r="1270" b="9525"/>
            <wp:wrapTopAndBottom/>
            <wp:docPr id="2851" name="Рисунок 17" descr="Описание: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Описание: 3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780" cy="3571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178833" w14:textId="77777777" w:rsidR="00C64F7E" w:rsidRPr="003D5B6B" w:rsidRDefault="00C64F7E" w:rsidP="00C64F7E">
      <w:pPr>
        <w:widowControl w:val="0"/>
        <w:tabs>
          <w:tab w:val="left" w:pos="1276"/>
          <w:tab w:val="center" w:pos="4677"/>
          <w:tab w:val="right" w:pos="9354"/>
        </w:tabs>
        <w:spacing w:after="14" w:line="268" w:lineRule="auto"/>
        <w:ind w:right="93"/>
        <w:jc w:val="center"/>
        <w:rPr>
          <w:rFonts w:eastAsia="Calibri"/>
          <w:color w:val="000000"/>
          <w:sz w:val="16"/>
          <w:szCs w:val="16"/>
          <w:lang w:eastAsia="en-US"/>
        </w:rPr>
      </w:pPr>
      <w:r w:rsidRPr="003D5B6B">
        <w:rPr>
          <w:rFonts w:eastAsia="Calibri"/>
          <w:color w:val="000000"/>
          <w:sz w:val="28"/>
          <w:szCs w:val="28"/>
          <w:lang w:eastAsia="en-US"/>
        </w:rPr>
        <w:t xml:space="preserve">На влаштування окопу потрібно 65 люд/год., із застосуванням землерийної машини ПЗМ-2 – 0,6 </w:t>
      </w:r>
      <w:proofErr w:type="spellStart"/>
      <w:r w:rsidRPr="003D5B6B">
        <w:rPr>
          <w:rFonts w:eastAsia="Calibri"/>
          <w:color w:val="000000"/>
          <w:sz w:val="28"/>
          <w:szCs w:val="28"/>
          <w:lang w:eastAsia="en-US"/>
        </w:rPr>
        <w:t>маш</w:t>
      </w:r>
      <w:proofErr w:type="spellEnd"/>
      <w:r w:rsidRPr="003D5B6B">
        <w:rPr>
          <w:rFonts w:eastAsia="Calibri"/>
          <w:color w:val="000000"/>
          <w:sz w:val="28"/>
          <w:szCs w:val="28"/>
          <w:lang w:eastAsia="en-US"/>
        </w:rPr>
        <w:t>/год. та 12 люд/год. без щілини (бліндажу).</w:t>
      </w:r>
    </w:p>
    <w:p w14:paraId="0DD0F702" w14:textId="77777777" w:rsidR="00C64F7E" w:rsidRPr="003D5B6B" w:rsidRDefault="00C64F7E" w:rsidP="00C64F7E">
      <w:pPr>
        <w:widowControl w:val="0"/>
        <w:shd w:val="clear" w:color="auto" w:fill="FFFFFF"/>
        <w:tabs>
          <w:tab w:val="left" w:pos="1276"/>
        </w:tabs>
        <w:spacing w:after="14" w:line="268" w:lineRule="auto"/>
        <w:ind w:right="93"/>
        <w:jc w:val="both"/>
        <w:rPr>
          <w:color w:val="000000"/>
          <w:sz w:val="28"/>
          <w:szCs w:val="28"/>
          <w:lang w:eastAsia="uk-UA"/>
        </w:rPr>
      </w:pPr>
      <w:r w:rsidRPr="003D5B6B">
        <w:rPr>
          <w:noProof/>
          <w:color w:val="000000"/>
          <w:sz w:val="28"/>
          <w:szCs w:val="22"/>
          <w:lang w:eastAsia="en-US"/>
        </w:rPr>
        <w:lastRenderedPageBreak/>
        <w:drawing>
          <wp:inline distT="0" distB="0" distL="0" distR="0" wp14:anchorId="03BFF871" wp14:editId="76AACB4F">
            <wp:extent cx="6423660" cy="8795288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726" cy="881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0B01D" w14:textId="77777777" w:rsidR="00C64F7E" w:rsidRPr="003D5B6B" w:rsidRDefault="00C64F7E" w:rsidP="00C64F7E">
      <w:pPr>
        <w:widowControl w:val="0"/>
        <w:shd w:val="clear" w:color="auto" w:fill="FFFFFF"/>
        <w:tabs>
          <w:tab w:val="left" w:pos="1276"/>
        </w:tabs>
        <w:spacing w:after="14" w:line="268" w:lineRule="auto"/>
        <w:ind w:right="93" w:firstLine="710"/>
        <w:jc w:val="both"/>
        <w:rPr>
          <w:color w:val="000000"/>
          <w:sz w:val="28"/>
          <w:szCs w:val="28"/>
          <w:lang w:eastAsia="uk-UA"/>
        </w:rPr>
      </w:pPr>
    </w:p>
    <w:p w14:paraId="32C1D306" w14:textId="77777777" w:rsidR="00C64F7E" w:rsidRDefault="00C64F7E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sectPr w:rsidR="00C64F7E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1CA1"/>
    <w:multiLevelType w:val="hybridMultilevel"/>
    <w:tmpl w:val="97564FBA"/>
    <w:lvl w:ilvl="0" w:tplc="6D9800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2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254F16"/>
    <w:multiLevelType w:val="hybridMultilevel"/>
    <w:tmpl w:val="7610B28E"/>
    <w:lvl w:ilvl="0" w:tplc="F5B833E6">
      <w:start w:val="1"/>
      <w:numFmt w:val="decimal"/>
      <w:lvlText w:val="%1."/>
      <w:lvlJc w:val="left"/>
      <w:pPr>
        <w:ind w:left="999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8" w15:restartNumberingAfterBreak="0">
    <w:nsid w:val="3AD8437E"/>
    <w:multiLevelType w:val="hybridMultilevel"/>
    <w:tmpl w:val="00260D8E"/>
    <w:lvl w:ilvl="0" w:tplc="BF8CEFE0">
      <w:start w:val="1"/>
      <w:numFmt w:val="decimal"/>
      <w:lvlText w:val="%1."/>
      <w:lvlJc w:val="left"/>
      <w:pPr>
        <w:ind w:left="426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146" w:hanging="360"/>
      </w:pPr>
    </w:lvl>
    <w:lvl w:ilvl="2" w:tplc="0422001B" w:tentative="1">
      <w:start w:val="1"/>
      <w:numFmt w:val="lowerRoman"/>
      <w:lvlText w:val="%3."/>
      <w:lvlJc w:val="right"/>
      <w:pPr>
        <w:ind w:left="1866" w:hanging="180"/>
      </w:pPr>
    </w:lvl>
    <w:lvl w:ilvl="3" w:tplc="0422000F" w:tentative="1">
      <w:start w:val="1"/>
      <w:numFmt w:val="decimal"/>
      <w:lvlText w:val="%4."/>
      <w:lvlJc w:val="left"/>
      <w:pPr>
        <w:ind w:left="2586" w:hanging="360"/>
      </w:pPr>
    </w:lvl>
    <w:lvl w:ilvl="4" w:tplc="04220019" w:tentative="1">
      <w:start w:val="1"/>
      <w:numFmt w:val="lowerLetter"/>
      <w:lvlText w:val="%5."/>
      <w:lvlJc w:val="left"/>
      <w:pPr>
        <w:ind w:left="3306" w:hanging="360"/>
      </w:pPr>
    </w:lvl>
    <w:lvl w:ilvl="5" w:tplc="0422001B" w:tentative="1">
      <w:start w:val="1"/>
      <w:numFmt w:val="lowerRoman"/>
      <w:lvlText w:val="%6."/>
      <w:lvlJc w:val="right"/>
      <w:pPr>
        <w:ind w:left="4026" w:hanging="180"/>
      </w:pPr>
    </w:lvl>
    <w:lvl w:ilvl="6" w:tplc="0422000F" w:tentative="1">
      <w:start w:val="1"/>
      <w:numFmt w:val="decimal"/>
      <w:lvlText w:val="%7."/>
      <w:lvlJc w:val="left"/>
      <w:pPr>
        <w:ind w:left="4746" w:hanging="360"/>
      </w:pPr>
    </w:lvl>
    <w:lvl w:ilvl="7" w:tplc="04220019" w:tentative="1">
      <w:start w:val="1"/>
      <w:numFmt w:val="lowerLetter"/>
      <w:lvlText w:val="%8."/>
      <w:lvlJc w:val="left"/>
      <w:pPr>
        <w:ind w:left="5466" w:hanging="360"/>
      </w:pPr>
    </w:lvl>
    <w:lvl w:ilvl="8" w:tplc="0422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9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DEF2BD1"/>
    <w:multiLevelType w:val="hybridMultilevel"/>
    <w:tmpl w:val="65BC4A72"/>
    <w:lvl w:ilvl="0" w:tplc="6D980036">
      <w:start w:val="1"/>
      <w:numFmt w:val="decimal"/>
      <w:lvlText w:val="%1."/>
      <w:lvlJc w:val="left"/>
      <w:pPr>
        <w:ind w:left="22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39" w:hanging="360"/>
      </w:pPr>
    </w:lvl>
    <w:lvl w:ilvl="2" w:tplc="0422001B" w:tentative="1">
      <w:start w:val="1"/>
      <w:numFmt w:val="lowerRoman"/>
      <w:lvlText w:val="%3."/>
      <w:lvlJc w:val="right"/>
      <w:pPr>
        <w:ind w:left="3159" w:hanging="180"/>
      </w:pPr>
    </w:lvl>
    <w:lvl w:ilvl="3" w:tplc="0422000F" w:tentative="1">
      <w:start w:val="1"/>
      <w:numFmt w:val="decimal"/>
      <w:lvlText w:val="%4."/>
      <w:lvlJc w:val="left"/>
      <w:pPr>
        <w:ind w:left="3879" w:hanging="360"/>
      </w:pPr>
    </w:lvl>
    <w:lvl w:ilvl="4" w:tplc="04220019" w:tentative="1">
      <w:start w:val="1"/>
      <w:numFmt w:val="lowerLetter"/>
      <w:lvlText w:val="%5."/>
      <w:lvlJc w:val="left"/>
      <w:pPr>
        <w:ind w:left="4599" w:hanging="360"/>
      </w:pPr>
    </w:lvl>
    <w:lvl w:ilvl="5" w:tplc="0422001B" w:tentative="1">
      <w:start w:val="1"/>
      <w:numFmt w:val="lowerRoman"/>
      <w:lvlText w:val="%6."/>
      <w:lvlJc w:val="right"/>
      <w:pPr>
        <w:ind w:left="5319" w:hanging="180"/>
      </w:pPr>
    </w:lvl>
    <w:lvl w:ilvl="6" w:tplc="0422000F" w:tentative="1">
      <w:start w:val="1"/>
      <w:numFmt w:val="decimal"/>
      <w:lvlText w:val="%7."/>
      <w:lvlJc w:val="left"/>
      <w:pPr>
        <w:ind w:left="6039" w:hanging="360"/>
      </w:pPr>
    </w:lvl>
    <w:lvl w:ilvl="7" w:tplc="04220019" w:tentative="1">
      <w:start w:val="1"/>
      <w:numFmt w:val="lowerLetter"/>
      <w:lvlText w:val="%8."/>
      <w:lvlJc w:val="left"/>
      <w:pPr>
        <w:ind w:left="6759" w:hanging="360"/>
      </w:pPr>
    </w:lvl>
    <w:lvl w:ilvl="8" w:tplc="0422001B" w:tentative="1">
      <w:start w:val="1"/>
      <w:numFmt w:val="lowerRoman"/>
      <w:lvlText w:val="%9."/>
      <w:lvlJc w:val="right"/>
      <w:pPr>
        <w:ind w:left="7479" w:hanging="180"/>
      </w:pPr>
    </w:lvl>
  </w:abstractNum>
  <w:abstractNum w:abstractNumId="11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8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434F6A"/>
    <w:multiLevelType w:val="hybridMultilevel"/>
    <w:tmpl w:val="DF8A4F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2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954016">
    <w:abstractNumId w:val="25"/>
  </w:num>
  <w:num w:numId="2" w16cid:durableId="1868635873">
    <w:abstractNumId w:val="5"/>
  </w:num>
  <w:num w:numId="3" w16cid:durableId="1752696268">
    <w:abstractNumId w:val="18"/>
  </w:num>
  <w:num w:numId="4" w16cid:durableId="1215963942">
    <w:abstractNumId w:val="12"/>
  </w:num>
  <w:num w:numId="5" w16cid:durableId="35466997">
    <w:abstractNumId w:val="11"/>
  </w:num>
  <w:num w:numId="6" w16cid:durableId="481123764">
    <w:abstractNumId w:val="9"/>
  </w:num>
  <w:num w:numId="7" w16cid:durableId="1946114052">
    <w:abstractNumId w:val="13"/>
  </w:num>
  <w:num w:numId="8" w16cid:durableId="405419064">
    <w:abstractNumId w:val="22"/>
  </w:num>
  <w:num w:numId="9" w16cid:durableId="827945242">
    <w:abstractNumId w:val="17"/>
  </w:num>
  <w:num w:numId="10" w16cid:durableId="139620497">
    <w:abstractNumId w:val="21"/>
  </w:num>
  <w:num w:numId="11" w16cid:durableId="979653849">
    <w:abstractNumId w:val="1"/>
  </w:num>
  <w:num w:numId="12" w16cid:durableId="612592030">
    <w:abstractNumId w:val="14"/>
  </w:num>
  <w:num w:numId="13" w16cid:durableId="1552302569">
    <w:abstractNumId w:val="2"/>
  </w:num>
  <w:num w:numId="14" w16cid:durableId="1536575757">
    <w:abstractNumId w:val="19"/>
  </w:num>
  <w:num w:numId="15" w16cid:durableId="218135242">
    <w:abstractNumId w:val="7"/>
  </w:num>
  <w:num w:numId="16" w16cid:durableId="753356260">
    <w:abstractNumId w:val="24"/>
  </w:num>
  <w:num w:numId="17" w16cid:durableId="1876623686">
    <w:abstractNumId w:val="13"/>
  </w:num>
  <w:num w:numId="18" w16cid:durableId="1543128673">
    <w:abstractNumId w:val="7"/>
  </w:num>
  <w:num w:numId="19" w16cid:durableId="1200894115">
    <w:abstractNumId w:val="16"/>
  </w:num>
  <w:num w:numId="20" w16cid:durableId="1433667061">
    <w:abstractNumId w:val="12"/>
  </w:num>
  <w:num w:numId="21" w16cid:durableId="1532646889">
    <w:abstractNumId w:val="5"/>
  </w:num>
  <w:num w:numId="22" w16cid:durableId="1646856606">
    <w:abstractNumId w:val="11"/>
  </w:num>
  <w:num w:numId="23" w16cid:durableId="1430930684">
    <w:abstractNumId w:val="13"/>
  </w:num>
  <w:num w:numId="24" w16cid:durableId="125247665">
    <w:abstractNumId w:val="17"/>
  </w:num>
  <w:num w:numId="25" w16cid:durableId="1510636968">
    <w:abstractNumId w:val="22"/>
  </w:num>
  <w:num w:numId="26" w16cid:durableId="988903610">
    <w:abstractNumId w:val="23"/>
  </w:num>
  <w:num w:numId="27" w16cid:durableId="1018502523">
    <w:abstractNumId w:val="6"/>
  </w:num>
  <w:num w:numId="28" w16cid:durableId="5326287">
    <w:abstractNumId w:val="15"/>
  </w:num>
  <w:num w:numId="29" w16cid:durableId="39133337">
    <w:abstractNumId w:val="4"/>
  </w:num>
  <w:num w:numId="30" w16cid:durableId="417486577">
    <w:abstractNumId w:val="3"/>
  </w:num>
  <w:num w:numId="31" w16cid:durableId="1257521229">
    <w:abstractNumId w:val="0"/>
  </w:num>
  <w:num w:numId="32" w16cid:durableId="1258516569">
    <w:abstractNumId w:val="10"/>
  </w:num>
  <w:num w:numId="33" w16cid:durableId="788012657">
    <w:abstractNumId w:val="20"/>
  </w:num>
  <w:num w:numId="34" w16cid:durableId="20723438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07D43"/>
    <w:rsid w:val="00037526"/>
    <w:rsid w:val="00046FFD"/>
    <w:rsid w:val="000471E8"/>
    <w:rsid w:val="000623C3"/>
    <w:rsid w:val="000669B0"/>
    <w:rsid w:val="000718E4"/>
    <w:rsid w:val="00082FE9"/>
    <w:rsid w:val="000A0808"/>
    <w:rsid w:val="000A596A"/>
    <w:rsid w:val="000C0633"/>
    <w:rsid w:val="000E0A51"/>
    <w:rsid w:val="000E2C8C"/>
    <w:rsid w:val="00126D5A"/>
    <w:rsid w:val="0013590A"/>
    <w:rsid w:val="00165BE0"/>
    <w:rsid w:val="0017049D"/>
    <w:rsid w:val="00194AB7"/>
    <w:rsid w:val="001A23AC"/>
    <w:rsid w:val="001B38CF"/>
    <w:rsid w:val="001D176A"/>
    <w:rsid w:val="001E2E7A"/>
    <w:rsid w:val="001E58AE"/>
    <w:rsid w:val="001F0270"/>
    <w:rsid w:val="001F1FC0"/>
    <w:rsid w:val="001F4C8E"/>
    <w:rsid w:val="001F567E"/>
    <w:rsid w:val="00224CFC"/>
    <w:rsid w:val="00232C2F"/>
    <w:rsid w:val="00241201"/>
    <w:rsid w:val="0024393F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C1857"/>
    <w:rsid w:val="002F4A2E"/>
    <w:rsid w:val="002F5FE3"/>
    <w:rsid w:val="003067F9"/>
    <w:rsid w:val="003101B7"/>
    <w:rsid w:val="00311AE7"/>
    <w:rsid w:val="00335292"/>
    <w:rsid w:val="0033798C"/>
    <w:rsid w:val="00347327"/>
    <w:rsid w:val="00351B8B"/>
    <w:rsid w:val="003569DA"/>
    <w:rsid w:val="00365089"/>
    <w:rsid w:val="00371DEB"/>
    <w:rsid w:val="003872C9"/>
    <w:rsid w:val="003B1B36"/>
    <w:rsid w:val="003D690B"/>
    <w:rsid w:val="003E0F10"/>
    <w:rsid w:val="003E1A65"/>
    <w:rsid w:val="003F2D56"/>
    <w:rsid w:val="00403C1C"/>
    <w:rsid w:val="0043421D"/>
    <w:rsid w:val="0043726E"/>
    <w:rsid w:val="00445EF7"/>
    <w:rsid w:val="00457789"/>
    <w:rsid w:val="004A610C"/>
    <w:rsid w:val="004B25F0"/>
    <w:rsid w:val="004B5B47"/>
    <w:rsid w:val="004B7506"/>
    <w:rsid w:val="004B7C71"/>
    <w:rsid w:val="004E4D53"/>
    <w:rsid w:val="004E5BA1"/>
    <w:rsid w:val="00516317"/>
    <w:rsid w:val="00540A75"/>
    <w:rsid w:val="00541100"/>
    <w:rsid w:val="00541115"/>
    <w:rsid w:val="0054552A"/>
    <w:rsid w:val="005612CF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00BC1"/>
    <w:rsid w:val="00612B96"/>
    <w:rsid w:val="006163A8"/>
    <w:rsid w:val="00623070"/>
    <w:rsid w:val="00643AE6"/>
    <w:rsid w:val="00644334"/>
    <w:rsid w:val="00663057"/>
    <w:rsid w:val="006A04BB"/>
    <w:rsid w:val="006E093F"/>
    <w:rsid w:val="006E1EE6"/>
    <w:rsid w:val="006E7765"/>
    <w:rsid w:val="006F2860"/>
    <w:rsid w:val="006F4C32"/>
    <w:rsid w:val="006F7113"/>
    <w:rsid w:val="00724F7C"/>
    <w:rsid w:val="0073053A"/>
    <w:rsid w:val="007375D4"/>
    <w:rsid w:val="007503EA"/>
    <w:rsid w:val="00765E82"/>
    <w:rsid w:val="00776BAB"/>
    <w:rsid w:val="007A319C"/>
    <w:rsid w:val="007B25A8"/>
    <w:rsid w:val="007C54A1"/>
    <w:rsid w:val="007C6944"/>
    <w:rsid w:val="007D26DF"/>
    <w:rsid w:val="007D3BC7"/>
    <w:rsid w:val="008039BB"/>
    <w:rsid w:val="00804164"/>
    <w:rsid w:val="008349D8"/>
    <w:rsid w:val="008369D3"/>
    <w:rsid w:val="008459DA"/>
    <w:rsid w:val="00886FBE"/>
    <w:rsid w:val="00890B1A"/>
    <w:rsid w:val="00893B50"/>
    <w:rsid w:val="00895802"/>
    <w:rsid w:val="008A3212"/>
    <w:rsid w:val="008B1238"/>
    <w:rsid w:val="008C560B"/>
    <w:rsid w:val="008C7569"/>
    <w:rsid w:val="008F6AD3"/>
    <w:rsid w:val="00923E96"/>
    <w:rsid w:val="009861FF"/>
    <w:rsid w:val="009878BB"/>
    <w:rsid w:val="00991CE7"/>
    <w:rsid w:val="009C498D"/>
    <w:rsid w:val="009E0152"/>
    <w:rsid w:val="009F247A"/>
    <w:rsid w:val="00A24B69"/>
    <w:rsid w:val="00A34DC3"/>
    <w:rsid w:val="00A4270F"/>
    <w:rsid w:val="00AC1F0B"/>
    <w:rsid w:val="00AD6837"/>
    <w:rsid w:val="00B16614"/>
    <w:rsid w:val="00B175E8"/>
    <w:rsid w:val="00B22EC9"/>
    <w:rsid w:val="00B260FA"/>
    <w:rsid w:val="00B32A41"/>
    <w:rsid w:val="00B35AD3"/>
    <w:rsid w:val="00B50F73"/>
    <w:rsid w:val="00B5244F"/>
    <w:rsid w:val="00B670EE"/>
    <w:rsid w:val="00B73300"/>
    <w:rsid w:val="00B73389"/>
    <w:rsid w:val="00B76909"/>
    <w:rsid w:val="00B87FA4"/>
    <w:rsid w:val="00B96CA4"/>
    <w:rsid w:val="00BB05CF"/>
    <w:rsid w:val="00BC3189"/>
    <w:rsid w:val="00BC4A28"/>
    <w:rsid w:val="00BE0E7A"/>
    <w:rsid w:val="00BE2A53"/>
    <w:rsid w:val="00BF4529"/>
    <w:rsid w:val="00C046D9"/>
    <w:rsid w:val="00C13EAC"/>
    <w:rsid w:val="00C56497"/>
    <w:rsid w:val="00C56DFD"/>
    <w:rsid w:val="00C64F7E"/>
    <w:rsid w:val="00C76167"/>
    <w:rsid w:val="00C8371C"/>
    <w:rsid w:val="00C936C5"/>
    <w:rsid w:val="00C96B6D"/>
    <w:rsid w:val="00CC121D"/>
    <w:rsid w:val="00CC3802"/>
    <w:rsid w:val="00CC5573"/>
    <w:rsid w:val="00CD6017"/>
    <w:rsid w:val="00CF5EF3"/>
    <w:rsid w:val="00D17D94"/>
    <w:rsid w:val="00D30B86"/>
    <w:rsid w:val="00D511D3"/>
    <w:rsid w:val="00D72A7F"/>
    <w:rsid w:val="00D770A3"/>
    <w:rsid w:val="00D86B5E"/>
    <w:rsid w:val="00DA159D"/>
    <w:rsid w:val="00DE0CD5"/>
    <w:rsid w:val="00E05A14"/>
    <w:rsid w:val="00E41314"/>
    <w:rsid w:val="00E83E92"/>
    <w:rsid w:val="00E937AB"/>
    <w:rsid w:val="00E971B0"/>
    <w:rsid w:val="00EA3496"/>
    <w:rsid w:val="00EA36F9"/>
    <w:rsid w:val="00EA71A3"/>
    <w:rsid w:val="00EC0211"/>
    <w:rsid w:val="00EC221F"/>
    <w:rsid w:val="00EC2F7F"/>
    <w:rsid w:val="00EE1994"/>
    <w:rsid w:val="00EF1E8F"/>
    <w:rsid w:val="00F16CA2"/>
    <w:rsid w:val="00F24D71"/>
    <w:rsid w:val="00F42675"/>
    <w:rsid w:val="00F62DFD"/>
    <w:rsid w:val="00F70F22"/>
    <w:rsid w:val="00F94F0B"/>
    <w:rsid w:val="00FB5BB2"/>
    <w:rsid w:val="00FC602D"/>
    <w:rsid w:val="00FD7715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737</TotalTime>
  <Pages>1</Pages>
  <Words>10425</Words>
  <Characters>5943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66</cp:revision>
  <cp:lastPrinted>2024-05-28T11:59:00Z</cp:lastPrinted>
  <dcterms:created xsi:type="dcterms:W3CDTF">2024-05-28T12:14:00Z</dcterms:created>
  <dcterms:modified xsi:type="dcterms:W3CDTF">2026-02-22T12:35:00Z</dcterms:modified>
</cp:coreProperties>
</file>