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A7A0A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B08AD6B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6F1CF44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3C4983D2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="0093793C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A6091">
        <w:rPr>
          <w:rFonts w:eastAsia="Calibri"/>
          <w:sz w:val="28"/>
          <w:szCs w:val="28"/>
          <w:lang w:val="ru-RU" w:eastAsia="en-US"/>
        </w:rPr>
        <w:t>1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5D16C0B8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38900" cy="811530"/>
                <wp:effectExtent l="19050" t="19050" r="19050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6163A9B7" w:rsidR="00540A75" w:rsidRPr="003B1B36" w:rsidRDefault="008868F6" w:rsidP="008868F6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Ведення вогню за командою та самостійно: оцінка та вибір цілі, прицілу і точки прицілювання.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7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6163A9B7" w:rsidR="00540A75" w:rsidRPr="003B1B36" w:rsidRDefault="008868F6" w:rsidP="008868F6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Ведення вогню за командою та самостійно: оцінка та вибір цілі, прицілу і точки прицілювання.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050C66F2" w14:textId="480B55A5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75E17E71" w14:textId="66BCBDA5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446EDA" w14:textId="77777777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6F7E4EAC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B198F">
        <w:rPr>
          <w:bCs/>
          <w:color w:val="000000" w:themeColor="text1"/>
          <w:sz w:val="28"/>
          <w:szCs w:val="28"/>
          <w:lang w:eastAsia="uk-UA"/>
        </w:rPr>
        <w:t>ознайомити та навчити</w:t>
      </w:r>
      <w:r w:rsidR="001B198F" w:rsidRPr="00700F9D">
        <w:rPr>
          <w:color w:val="000000"/>
          <w:sz w:val="28"/>
          <w:szCs w:val="28"/>
          <w:lang w:eastAsia="uk-UA"/>
        </w:rPr>
        <w:t xml:space="preserve"> солдата </w:t>
      </w:r>
      <w:r w:rsidR="001B198F">
        <w:rPr>
          <w:bCs/>
          <w:color w:val="000000"/>
          <w:sz w:val="28"/>
          <w:lang w:eastAsia="uk-UA"/>
        </w:rPr>
        <w:t>п</w:t>
      </w:r>
      <w:r w:rsidR="001B198F" w:rsidRPr="00F94B2D">
        <w:rPr>
          <w:bCs/>
          <w:color w:val="000000"/>
          <w:sz w:val="28"/>
          <w:lang w:eastAsia="uk-UA"/>
        </w:rPr>
        <w:t>оряд</w:t>
      </w:r>
      <w:r w:rsidR="001B198F">
        <w:rPr>
          <w:bCs/>
          <w:color w:val="000000"/>
          <w:sz w:val="28"/>
          <w:lang w:eastAsia="uk-UA"/>
        </w:rPr>
        <w:t>ку</w:t>
      </w:r>
      <w:r w:rsidR="001B198F" w:rsidRPr="00F94B2D">
        <w:rPr>
          <w:bCs/>
          <w:color w:val="000000"/>
          <w:sz w:val="28"/>
          <w:lang w:eastAsia="uk-UA"/>
        </w:rPr>
        <w:t xml:space="preserve"> </w:t>
      </w:r>
      <w:r w:rsidR="001B198F">
        <w:rPr>
          <w:bCs/>
          <w:color w:val="000000"/>
          <w:sz w:val="28"/>
          <w:lang w:eastAsia="uk-UA"/>
        </w:rPr>
        <w:t>в</w:t>
      </w:r>
      <w:r w:rsidR="001B198F" w:rsidRPr="00A15A85">
        <w:rPr>
          <w:bCs/>
          <w:color w:val="000000"/>
          <w:sz w:val="28"/>
          <w:lang w:eastAsia="uk-UA"/>
        </w:rPr>
        <w:t>едення вогню за командою та самостійно: оцінка та вибір цілі, прицілу і точки прицілювання.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3789D544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44D26">
        <w:rPr>
          <w:sz w:val="28"/>
          <w:szCs w:val="28"/>
        </w:rPr>
        <w:t>15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C2C618B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B198F" w:rsidRPr="001B198F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1B198F" w:rsidRPr="001B198F">
        <w:rPr>
          <w:color w:val="000000" w:themeColor="text1"/>
          <w:sz w:val="28"/>
          <w:szCs w:val="28"/>
        </w:rPr>
        <w:t>фліпчарт</w:t>
      </w:r>
      <w:proofErr w:type="spellEnd"/>
      <w:r w:rsidR="001B198F" w:rsidRPr="001B198F">
        <w:rPr>
          <w:color w:val="000000" w:themeColor="text1"/>
          <w:sz w:val="28"/>
          <w:szCs w:val="28"/>
        </w:rPr>
        <w:t>, прапорці, макет місцевості з мішенями, система “</w:t>
      </w:r>
      <w:proofErr w:type="spellStart"/>
      <w:r w:rsidR="001B198F" w:rsidRPr="001B198F">
        <w:rPr>
          <w:color w:val="000000" w:themeColor="text1"/>
          <w:sz w:val="28"/>
          <w:szCs w:val="28"/>
        </w:rPr>
        <w:t>Лазертаг</w:t>
      </w:r>
      <w:proofErr w:type="spellEnd"/>
      <w:r w:rsidR="001B198F" w:rsidRPr="001B198F">
        <w:rPr>
          <w:color w:val="000000" w:themeColor="text1"/>
          <w:sz w:val="28"/>
          <w:szCs w:val="28"/>
        </w:rPr>
        <w:t>”, АТ (БТ) техніка,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4905A86" w14:textId="77777777" w:rsidR="001B198F" w:rsidRPr="001B198F" w:rsidRDefault="00540A75" w:rsidP="001B198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B198F" w:rsidRPr="001B198F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Військовослужбовці, під контролем інструктора тренуються у веденні вогню за командою та самостійно: оцінці та вибору цілі, прицілу і точки прицілювання.</w:t>
      </w:r>
    </w:p>
    <w:p w14:paraId="1F13889C" w14:textId="10EDB3D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1F8E70A6" w:rsidR="00311AE7" w:rsidRDefault="00311AE7" w:rsidP="00D511D3">
      <w:pPr>
        <w:rPr>
          <w:b/>
          <w:szCs w:val="28"/>
        </w:rPr>
      </w:pPr>
    </w:p>
    <w:p w14:paraId="0A1E7C9A" w14:textId="77777777" w:rsidR="00544D26" w:rsidRDefault="00544D26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262FB21A" w:rsidR="00623070" w:rsidRPr="005504D8" w:rsidRDefault="0017049D" w:rsidP="005504D8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1B198F" w:rsidRPr="001B198F">
              <w:rPr>
                <w:bCs/>
                <w:sz w:val="28"/>
                <w:szCs w:val="28"/>
              </w:rPr>
              <w:t>поряд</w:t>
            </w:r>
            <w:r w:rsidR="001B198F">
              <w:rPr>
                <w:bCs/>
                <w:sz w:val="28"/>
                <w:szCs w:val="28"/>
              </w:rPr>
              <w:t>ок</w:t>
            </w:r>
            <w:r w:rsidR="001B198F" w:rsidRPr="001B198F">
              <w:rPr>
                <w:bCs/>
                <w:sz w:val="28"/>
                <w:szCs w:val="28"/>
              </w:rPr>
              <w:t xml:space="preserve"> ведення вогню за командою та самостійно: оцінка та вибір цілі, прицілу і точки прицілювання.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C8D7F21" w14:textId="77777777" w:rsidR="001B198F" w:rsidRPr="001B198F" w:rsidRDefault="001B198F" w:rsidP="001B198F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1B198F">
              <w:rPr>
                <w:bCs/>
                <w:sz w:val="28"/>
                <w:szCs w:val="28"/>
              </w:rPr>
              <w:t>порядку ведення вогню за командою та самостійно: оцінка та вибір цілі, прицілу і точки прицілювання.</w:t>
            </w:r>
          </w:p>
          <w:p w14:paraId="1C557A25" w14:textId="7CB3E60D" w:rsidR="0017049D" w:rsidRPr="00623070" w:rsidRDefault="0017049D" w:rsidP="001B198F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55912909" w14:textId="55ED4D50" w:rsidR="00EB1948" w:rsidRPr="00EB1948" w:rsidRDefault="005504D8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порядку</w:t>
            </w:r>
            <w:r w:rsidR="00F13375" w:rsidRPr="00F1337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ведення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вогню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за командою та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самостійно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: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оцінка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вибір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цілі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прицілу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і точки </w:t>
            </w:r>
            <w:proofErr w:type="spellStart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прицілювання</w:t>
            </w:r>
            <w:proofErr w:type="spellEnd"/>
            <w:r w:rsidR="001B198F" w:rsidRPr="001B198F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0DFAD7A9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B30398C" w14:textId="77777777" w:rsidR="00F13375" w:rsidRDefault="00F13375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B05AE1C" w14:textId="77777777" w:rsidR="005504D8" w:rsidRDefault="005504D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F43692E" w14:textId="77777777" w:rsidR="005504D8" w:rsidRDefault="005504D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3C1B27" w14:textId="77777777" w:rsidR="005504D8" w:rsidRDefault="005504D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59EB8A2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5504D8"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="0093793C">
        <w:rPr>
          <w:rFonts w:eastAsia="Calibri"/>
          <w:sz w:val="28"/>
          <w:szCs w:val="28"/>
          <w:lang w:val="ru-RU" w:eastAsia="en-US"/>
        </w:rPr>
        <w:t>н</w:t>
      </w:r>
      <w:r w:rsidR="005504D8" w:rsidRPr="00AC318E">
        <w:rPr>
          <w:rFonts w:eastAsia="Calibri"/>
          <w:sz w:val="28"/>
          <w:szCs w:val="28"/>
          <w:lang w:val="ru-RU" w:eastAsia="en-US"/>
        </w:rPr>
        <w:t>/</w:t>
      </w:r>
      <w:r w:rsidR="00CA6091">
        <w:rPr>
          <w:rFonts w:eastAsia="Calibri"/>
          <w:sz w:val="28"/>
          <w:szCs w:val="28"/>
          <w:lang w:val="ru-RU" w:eastAsia="en-US"/>
        </w:rPr>
        <w:t>1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5504D8">
        <w:rPr>
          <w:rFonts w:eastAsia="Calibri"/>
          <w:sz w:val="28"/>
          <w:szCs w:val="28"/>
          <w:lang w:val="ru-RU" w:eastAsia="en-US"/>
        </w:rPr>
        <w:t>1</w:t>
      </w:r>
      <w:r w:rsidR="005504D8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23BB70D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8F44459" w14:textId="77777777" w:rsidR="00764B8A" w:rsidRDefault="00764B8A" w:rsidP="00764B8A">
      <w:pPr>
        <w:jc w:val="center"/>
        <w:rPr>
          <w:b/>
          <w:bCs/>
          <w:color w:val="000000"/>
        </w:rPr>
      </w:pPr>
    </w:p>
    <w:p w14:paraId="4C2A6008" w14:textId="1385A414" w:rsidR="00764B8A" w:rsidRPr="00764B8A" w:rsidRDefault="00764B8A" w:rsidP="00764B8A">
      <w:pPr>
        <w:jc w:val="center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Управління підрозділами</w:t>
      </w:r>
    </w:p>
    <w:p w14:paraId="10B2E33C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Рекомендації щодо правил постановки завдань, подачі команди, розпорядження, сигналу (далі - команда)</w:t>
      </w:r>
    </w:p>
    <w:p w14:paraId="39C41D7C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Команда повинна:</w:t>
      </w:r>
    </w:p>
    <w:p w14:paraId="33ABE9BA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звучати впевнено, голосно, але відповідно до обстановки, з дотриманням вимог маскування, навіть у тих умовах, коли наяв</w:t>
      </w:r>
      <w:r w:rsidRPr="00764B8A">
        <w:rPr>
          <w:color w:val="000000"/>
          <w:sz w:val="28"/>
          <w:szCs w:val="28"/>
        </w:rPr>
        <w:softHyphen/>
        <w:t>ність противника малоймовірна;</w:t>
      </w:r>
    </w:p>
    <w:p w14:paraId="65324994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бути зрозумілою, не мати подвійного тлумачення. Вміщувати статутні (військові) терміни;</w:t>
      </w:r>
    </w:p>
    <w:p w14:paraId="553D97C5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бути максимально стислою, однак уникати скорочень (абревіатур). </w:t>
      </w:r>
    </w:p>
    <w:p w14:paraId="36F434B6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Визначення (вказання) напрямку</w:t>
      </w:r>
      <w:r w:rsidRPr="00764B8A">
        <w:rPr>
          <w:b/>
          <w:color w:val="000000"/>
          <w:sz w:val="28"/>
          <w:szCs w:val="28"/>
          <w:lang w:val="ru-RU"/>
        </w:rPr>
        <w:t xml:space="preserve"> </w:t>
      </w:r>
      <w:r w:rsidRPr="00764B8A">
        <w:rPr>
          <w:b/>
          <w:color w:val="000000"/>
          <w:sz w:val="28"/>
          <w:szCs w:val="28"/>
        </w:rPr>
        <w:t>на місцевості (у бою) напрямок указується</w:t>
      </w:r>
      <w:r w:rsidRPr="00764B8A">
        <w:rPr>
          <w:color w:val="000000"/>
          <w:sz w:val="28"/>
          <w:szCs w:val="28"/>
        </w:rPr>
        <w:t xml:space="preserve">: рукою, зброєю, чергою трасуючих куль або сигнальними ракетами. </w:t>
      </w:r>
    </w:p>
    <w:p w14:paraId="5197034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Також напрямок може вказуватись на місцевий предмет (орієнтир) і азимутом від точки стояння на місцевості. </w:t>
      </w:r>
    </w:p>
    <w:p w14:paraId="2965C0D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На карті напрямок вказується двома точками.</w:t>
      </w:r>
      <w:r w:rsidRPr="00764B8A">
        <w:rPr>
          <w:color w:val="000000"/>
          <w:sz w:val="28"/>
          <w:szCs w:val="28"/>
        </w:rPr>
        <w:t xml:space="preserve"> При необхідності напрямок може указуватись і більшою кількістю точок, якщо він має вигляд ламаної (наприклад, напрямок дій розвідувального дозору).</w:t>
      </w:r>
    </w:p>
    <w:p w14:paraId="3FA3D039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Рубіж вказується двома точками.</w:t>
      </w:r>
      <w:r w:rsidRPr="00764B8A">
        <w:rPr>
          <w:color w:val="000000"/>
          <w:sz w:val="28"/>
          <w:szCs w:val="28"/>
        </w:rPr>
        <w:t xml:space="preserve"> Якщо рубіж (розмежувальна лінія, передній край тощо) має вигляд ламаної лінії на місцевості, то можна вказувати і більшу кількість точок.</w:t>
      </w:r>
    </w:p>
    <w:p w14:paraId="0A77E590" w14:textId="77777777" w:rsidR="00764B8A" w:rsidRPr="00764B8A" w:rsidRDefault="00764B8A" w:rsidP="00764B8A">
      <w:pPr>
        <w:ind w:firstLine="709"/>
        <w:jc w:val="both"/>
        <w:rPr>
          <w:sz w:val="28"/>
          <w:szCs w:val="28"/>
        </w:rPr>
      </w:pPr>
      <w:r w:rsidRPr="00764B8A">
        <w:rPr>
          <w:b/>
          <w:sz w:val="28"/>
          <w:szCs w:val="28"/>
        </w:rPr>
        <w:t>Дата і час завжди вимовляються повністю словами</w:t>
      </w:r>
      <w:r w:rsidRPr="00764B8A">
        <w:rPr>
          <w:sz w:val="28"/>
          <w:szCs w:val="28"/>
        </w:rPr>
        <w:t xml:space="preserve"> та підтверджуються підлеглими про їх отримання шляхом дублювання сигналу, повтору команди або негайним її виконанням.</w:t>
      </w:r>
    </w:p>
    <w:p w14:paraId="34AE8A66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</w:rPr>
      </w:pPr>
      <w:r w:rsidRPr="00764B8A">
        <w:rPr>
          <w:b/>
          <w:color w:val="000000"/>
          <w:sz w:val="28"/>
          <w:szCs w:val="28"/>
        </w:rPr>
        <w:t>Район (опорний пункт) вказується трьома точками. При цьому слід дотримуватися такого порядку:</w:t>
      </w:r>
    </w:p>
    <w:p w14:paraId="270030AA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>район (опорний пункт) своїх військ вказується</w:t>
      </w:r>
      <w:r w:rsidRPr="00764B8A">
        <w:rPr>
          <w:color w:val="000000"/>
          <w:sz w:val="28"/>
          <w:szCs w:val="28"/>
        </w:rPr>
        <w:t xml:space="preserve"> з правої точки переднього краю, потім ліва точка і в глибину;</w:t>
      </w:r>
    </w:p>
    <w:p w14:paraId="4D57B9C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>район (опорний пункт) військ противника вказується</w:t>
      </w:r>
      <w:r w:rsidRPr="00764B8A">
        <w:rPr>
          <w:color w:val="000000"/>
          <w:sz w:val="28"/>
          <w:szCs w:val="28"/>
        </w:rPr>
        <w:t xml:space="preserve"> з лівої (від противника) точки переднього краю, потім права точка і в глибину.</w:t>
      </w:r>
    </w:p>
    <w:p w14:paraId="397F0732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color w:val="000000"/>
          <w:sz w:val="28"/>
          <w:szCs w:val="28"/>
        </w:rPr>
        <w:t xml:space="preserve">Точка вказується </w:t>
      </w:r>
      <w:r w:rsidRPr="00764B8A">
        <w:rPr>
          <w:color w:val="000000"/>
          <w:sz w:val="28"/>
          <w:szCs w:val="28"/>
        </w:rPr>
        <w:t xml:space="preserve">координатою, місцевим предметом, орієнтиром. </w:t>
      </w:r>
    </w:p>
    <w:p w14:paraId="5943E553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Орієнтиром призначається</w:t>
      </w:r>
      <w:r w:rsidRPr="00764B8A">
        <w:rPr>
          <w:bCs/>
          <w:color w:val="000000"/>
          <w:sz w:val="28"/>
          <w:szCs w:val="28"/>
        </w:rPr>
        <w:t xml:space="preserve"> </w:t>
      </w:r>
      <w:r w:rsidRPr="00764B8A">
        <w:rPr>
          <w:color w:val="000000"/>
          <w:sz w:val="28"/>
          <w:szCs w:val="28"/>
        </w:rPr>
        <w:t xml:space="preserve">чітко виражений на місцевості природний (камінь, кущ) або штучний (будівля, стовп, споруда) предмет. </w:t>
      </w:r>
    </w:p>
    <w:p w14:paraId="1CC18B0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Орієнтиру присвоюється номер, і в ході бою вказується тільки порядковий номер орієнтира </w:t>
      </w:r>
      <w:r w:rsidRPr="00764B8A">
        <w:rPr>
          <w:bCs/>
          <w:color w:val="000000"/>
          <w:sz w:val="28"/>
          <w:szCs w:val="28"/>
        </w:rPr>
        <w:t xml:space="preserve">(орієнтир «другий») </w:t>
      </w:r>
      <w:r w:rsidRPr="00764B8A">
        <w:rPr>
          <w:color w:val="000000"/>
          <w:sz w:val="28"/>
          <w:szCs w:val="28"/>
        </w:rPr>
        <w:t xml:space="preserve">без назви самого предмета. </w:t>
      </w:r>
    </w:p>
    <w:p w14:paraId="47FF5845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Предмети, які обираються для орієнтирів, можуть бути площинними, точковими або лінійними. Точки, орієнтири, місцеві предмети необхідно обирати відповідно до масштабу тактичних дій. </w:t>
      </w:r>
    </w:p>
    <w:p w14:paraId="29EA28E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Цілком правильно буде вказати напрямок подальшого наступу для батальйону: вигин дороги  західні околиці Бузька. Однак для взводу (відділення) потрібна деталізація: Т-подібний стовп будинок із зеленим дахом на західній околиці Бузька.</w:t>
      </w:r>
    </w:p>
    <w:p w14:paraId="17301DF5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i/>
          <w:sz w:val="28"/>
          <w:szCs w:val="28"/>
        </w:rPr>
      </w:pPr>
    </w:p>
    <w:p w14:paraId="2BF9F308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4B8A">
        <w:rPr>
          <w:i/>
          <w:sz w:val="28"/>
          <w:szCs w:val="28"/>
        </w:rPr>
        <w:t>Цілевказання</w:t>
      </w:r>
      <w:r w:rsidRPr="00764B8A">
        <w:rPr>
          <w:sz w:val="28"/>
          <w:szCs w:val="28"/>
        </w:rPr>
        <w:t xml:space="preserve"> – коротке, чітке та зрозуміле вказування місцезнаходження цілі </w:t>
      </w:r>
      <w:r w:rsidRPr="00764B8A">
        <w:rPr>
          <w:sz w:val="28"/>
          <w:szCs w:val="28"/>
        </w:rPr>
        <w:lastRenderedPageBreak/>
        <w:t xml:space="preserve">(об’єкту). Цілевказання являється основною складовою команди на виклик командиром підрозділу ДШВ вогню артилерії через </w:t>
      </w:r>
      <w:r w:rsidRPr="00764B8A">
        <w:rPr>
          <w:rFonts w:eastAsia="Calibri"/>
          <w:sz w:val="28"/>
          <w:szCs w:val="28"/>
          <w:lang w:eastAsia="en-US"/>
        </w:rPr>
        <w:t xml:space="preserve">КАВ </w:t>
      </w:r>
      <w:r w:rsidRPr="00764B8A">
        <w:rPr>
          <w:rFonts w:eastAsia="Arial Unicode MS"/>
          <w:sz w:val="28"/>
          <w:szCs w:val="28"/>
        </w:rPr>
        <w:t>(FSO)</w:t>
      </w:r>
      <w:r w:rsidRPr="00764B8A">
        <w:rPr>
          <w:sz w:val="28"/>
          <w:szCs w:val="28"/>
        </w:rPr>
        <w:t xml:space="preserve"> або особисто.</w:t>
      </w:r>
    </w:p>
    <w:p w14:paraId="2EED4822" w14:textId="77777777" w:rsidR="00764B8A" w:rsidRPr="00764B8A" w:rsidRDefault="00764B8A" w:rsidP="00764B8A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4B8A">
        <w:rPr>
          <w:sz w:val="28"/>
          <w:szCs w:val="28"/>
        </w:rPr>
        <w:t>Спосіб цілевказання повинен забезпечувати приймаючому цілевказання можливість швидко усвідомити місце знаходження цілі (</w:t>
      </w:r>
      <w:proofErr w:type="spellStart"/>
      <w:r w:rsidRPr="00764B8A">
        <w:rPr>
          <w:sz w:val="28"/>
          <w:szCs w:val="28"/>
        </w:rPr>
        <w:t>рубежу</w:t>
      </w:r>
      <w:proofErr w:type="spellEnd"/>
      <w:r w:rsidRPr="00764B8A">
        <w:rPr>
          <w:sz w:val="28"/>
          <w:szCs w:val="28"/>
        </w:rPr>
        <w:t>) та її характер.</w:t>
      </w:r>
    </w:p>
    <w:p w14:paraId="5FF50C1A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4B8A">
        <w:rPr>
          <w:rFonts w:eastAsia="Calibri"/>
          <w:sz w:val="28"/>
          <w:szCs w:val="28"/>
          <w:lang w:eastAsia="en-US"/>
        </w:rPr>
        <w:t xml:space="preserve">Завдання цілевказівки під час управління вогнем </w:t>
      </w:r>
      <w:r w:rsidRPr="00764B8A">
        <w:rPr>
          <w:rFonts w:eastAsia="Calibri"/>
          <w:sz w:val="28"/>
          <w:szCs w:val="28"/>
        </w:rPr>
        <w:t>–</w:t>
      </w:r>
      <w:r w:rsidRPr="00764B8A">
        <w:rPr>
          <w:rFonts w:eastAsia="Calibri"/>
          <w:sz w:val="28"/>
          <w:szCs w:val="28"/>
          <w:lang w:eastAsia="en-US"/>
        </w:rPr>
        <w:t xml:space="preserve"> швидко і коротко вказати місце розташування цілі противника своїм вогневим засобам або підрозділам для її знищення. А так як цілевказівка входить обов'язковим пунктом у постановку вогневих завдань і в команду на відкриття вогню, то управління вогнем просто нездійсненно без вмілої цілевказівки.</w:t>
      </w:r>
    </w:p>
    <w:p w14:paraId="56DE33C9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4B8A">
        <w:rPr>
          <w:rFonts w:eastAsia="Calibri"/>
          <w:sz w:val="28"/>
          <w:szCs w:val="28"/>
          <w:lang w:eastAsia="en-US"/>
        </w:rPr>
        <w:t xml:space="preserve">У механізованих і танкових підрозділах можуть застосовуватися різні способи цілевказівки. </w:t>
      </w:r>
    </w:p>
    <w:p w14:paraId="257586E7" w14:textId="77777777" w:rsidR="00764B8A" w:rsidRPr="00764B8A" w:rsidRDefault="00764B8A" w:rsidP="00764B8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8C52070" w14:textId="77777777" w:rsidR="00764B8A" w:rsidRPr="00764B8A" w:rsidRDefault="00764B8A" w:rsidP="00764B8A">
      <w:pPr>
        <w:ind w:firstLine="709"/>
        <w:jc w:val="center"/>
        <w:rPr>
          <w:b/>
          <w:color w:val="000000"/>
          <w:sz w:val="28"/>
          <w:szCs w:val="28"/>
        </w:rPr>
      </w:pPr>
      <w:r w:rsidRPr="00764B8A">
        <w:rPr>
          <w:b/>
          <w:bCs/>
          <w:color w:val="000000"/>
          <w:sz w:val="28"/>
          <w:szCs w:val="28"/>
        </w:rPr>
        <w:t>Команди для управління вогнем</w:t>
      </w:r>
    </w:p>
    <w:p w14:paraId="2D7A3E55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</w:p>
    <w:p w14:paraId="6EAAC3C5" w14:textId="25E92F8B" w:rsidR="00764B8A" w:rsidRPr="00544D26" w:rsidRDefault="00764B8A" w:rsidP="00544D26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Структура команди:</w:t>
      </w:r>
    </w:p>
    <w:p w14:paraId="282542C5" w14:textId="778EC8DE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Під час стрільби зі стрілецької зброї та гранатометів:</w:t>
      </w:r>
    </w:p>
    <w:p w14:paraId="387F501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1. Кому стріляти;</w:t>
      </w:r>
    </w:p>
    <w:p w14:paraId="07314C7E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2. Цілевказання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від орієнтирів, місцевих предметів, по напрямку руху, тощо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09503D17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3. По якій цілі вести вогонь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танк, БМП, БТР, піхота, парашутисти, тощо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6644617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4. Приціл і точка прицілювання (</w:t>
      </w:r>
      <w:r w:rsidRPr="00764B8A">
        <w:rPr>
          <w:iCs/>
          <w:color w:val="000000"/>
          <w:sz w:val="28"/>
          <w:szCs w:val="28"/>
        </w:rPr>
        <w:t>по висоті і по напрямку, установка цілика або величина винесення точки прицілювання у фігурах цілі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685CD2D9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5. Спосіб стрільби (</w:t>
      </w:r>
      <w:r w:rsidRPr="00764B8A">
        <w:rPr>
          <w:iCs/>
          <w:color w:val="000000"/>
          <w:sz w:val="28"/>
          <w:szCs w:val="28"/>
        </w:rPr>
        <w:t>зосередженим, з розсіюванням по фронту</w:t>
      </w:r>
      <w:r w:rsidRPr="00764B8A">
        <w:rPr>
          <w:bCs/>
          <w:iCs/>
          <w:color w:val="000000"/>
          <w:sz w:val="28"/>
          <w:szCs w:val="28"/>
        </w:rPr>
        <w:t>);</w:t>
      </w:r>
      <w:r w:rsidRPr="00764B8A">
        <w:rPr>
          <w:iCs/>
          <w:color w:val="000000"/>
          <w:sz w:val="28"/>
          <w:szCs w:val="28"/>
        </w:rPr>
        <w:t xml:space="preserve"> </w:t>
      </w:r>
    </w:p>
    <w:p w14:paraId="4C11B1E3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6. Кількість боєприпасів і вид вогню по напруженості</w:t>
      </w:r>
      <w:r w:rsidRPr="00764B8A">
        <w:rPr>
          <w:iCs/>
          <w:color w:val="000000"/>
          <w:sz w:val="28"/>
          <w:szCs w:val="28"/>
        </w:rPr>
        <w:t xml:space="preserve"> </w:t>
      </w:r>
      <w:r w:rsidRPr="00764B8A">
        <w:rPr>
          <w:bCs/>
          <w:iCs/>
          <w:color w:val="000000"/>
          <w:sz w:val="28"/>
          <w:szCs w:val="28"/>
        </w:rPr>
        <w:t>(</w:t>
      </w:r>
      <w:r w:rsidRPr="00764B8A">
        <w:rPr>
          <w:iCs/>
          <w:color w:val="000000"/>
          <w:sz w:val="28"/>
          <w:szCs w:val="28"/>
        </w:rPr>
        <w:t>одиночними пострілами, короткими або довгими чергами, безперервним вогнем</w:t>
      </w:r>
      <w:r w:rsidRPr="00764B8A">
        <w:rPr>
          <w:bCs/>
          <w:iCs/>
          <w:color w:val="000000"/>
          <w:sz w:val="28"/>
          <w:szCs w:val="28"/>
        </w:rPr>
        <w:t>);</w:t>
      </w:r>
    </w:p>
    <w:p w14:paraId="5DE2303F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7. Момент відкриття вогню.</w:t>
      </w:r>
    </w:p>
    <w:p w14:paraId="4961D879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вогню з кулемета:</w:t>
      </w:r>
    </w:p>
    <w:p w14:paraId="49BA6FE6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1. "Кулеметнику, окреме дерево, вліво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 xml:space="preserve"> 20, далі 100, в кущах, група піхоти, 5, наводити в лівий край, з розсіюванням на ширину цілі, 100 патронів, довгими – ВОГОНЬ".</w:t>
      </w:r>
    </w:p>
    <w:p w14:paraId="1063B182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2. "Кулеметнику, орієнтир три, вправо 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>50, ближче 100, ПТУР в окопі, 4, цілик вправо три, під ціль, довгими – ВОГОНЬ".</w:t>
      </w:r>
    </w:p>
    <w:p w14:paraId="5B9D91BB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3. "Кулеметнику, праворуч, в напрямку на водонапірну башту, піхота, що відходить, 5, цілик вліво два, в пояс, 50 патронів, довгими – ВОГОНЬ".</w:t>
      </w:r>
    </w:p>
    <w:p w14:paraId="46EC940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4. "Кулеметнику, високе дерево на узліссі, атакуюча піхота, 4, вправо дві фігури, в пояс, довгими – ВОГОНЬ".</w:t>
      </w:r>
    </w:p>
    <w:p w14:paraId="7CF82D0E" w14:textId="77777777" w:rsidR="00764B8A" w:rsidRPr="00764B8A" w:rsidRDefault="00764B8A" w:rsidP="00764B8A">
      <w:pPr>
        <w:ind w:firstLine="709"/>
        <w:jc w:val="both"/>
        <w:rPr>
          <w:b/>
          <w:bCs/>
          <w:iCs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вогню з РПГ:</w:t>
      </w:r>
    </w:p>
    <w:p w14:paraId="57E561B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1. "Гранатометнику, орієнтир другий, вправо 100, ближче 100, танк в окопі, 3, справа перша марка, в центр цілі – ВОГОНЬ".  </w:t>
      </w:r>
    </w:p>
    <w:p w14:paraId="15E30F4A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>2. "Гранатометнику, ліворуч на дорозі, бронетранспортер, 4,  в центр цілі – ВОГОНЬ".</w:t>
      </w:r>
    </w:p>
    <w:p w14:paraId="42CE40E1" w14:textId="77777777" w:rsidR="00764B8A" w:rsidRPr="00764B8A" w:rsidRDefault="00764B8A" w:rsidP="00764B8A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764B8A">
        <w:rPr>
          <w:bCs/>
          <w:iCs/>
          <w:color w:val="000000"/>
          <w:sz w:val="28"/>
          <w:szCs w:val="28"/>
        </w:rPr>
        <w:t xml:space="preserve">3. "Гранатометнику, зруйнована будівля, вправо </w:t>
      </w:r>
      <w:r w:rsidRPr="00764B8A">
        <w:rPr>
          <w:bCs/>
          <w:iCs/>
          <w:color w:val="000000"/>
          <w:sz w:val="28"/>
          <w:szCs w:val="28"/>
          <w:lang w:val="ru-RU"/>
        </w:rPr>
        <w:t xml:space="preserve"> 0-</w:t>
      </w:r>
      <w:r w:rsidRPr="00764B8A">
        <w:rPr>
          <w:bCs/>
          <w:iCs/>
          <w:color w:val="000000"/>
          <w:sz w:val="28"/>
          <w:szCs w:val="28"/>
        </w:rPr>
        <w:t xml:space="preserve">20, атакуюча БМП, 3,  вправо дві фігури, в центр цілі – ВОГОНЬ". </w:t>
      </w:r>
    </w:p>
    <w:p w14:paraId="7D9BDE03" w14:textId="77777777" w:rsidR="00764B8A" w:rsidRPr="00764B8A" w:rsidRDefault="00764B8A" w:rsidP="00764B8A">
      <w:pPr>
        <w:ind w:firstLine="709"/>
        <w:jc w:val="both"/>
        <w:rPr>
          <w:b/>
          <w:color w:val="000000"/>
          <w:sz w:val="28"/>
          <w:szCs w:val="28"/>
          <w:u w:val="single"/>
        </w:rPr>
      </w:pPr>
      <w:r w:rsidRPr="00764B8A">
        <w:rPr>
          <w:b/>
          <w:bCs/>
          <w:iCs/>
          <w:color w:val="000000"/>
          <w:sz w:val="28"/>
          <w:szCs w:val="28"/>
          <w:u w:val="single"/>
        </w:rPr>
        <w:t>Для ведення зосередженого вогню відділенням:</w:t>
      </w:r>
    </w:p>
    <w:p w14:paraId="5FA116F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 xml:space="preserve">1. "Відділення, орієнтир п’ятий, вправо 50, далі  100, кулемет і група піхоти, 4, довгими – ВОГОНЬ". </w:t>
      </w:r>
    </w:p>
    <w:p w14:paraId="41FB07ED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2. "Відділення, прямо куча каміння, ПТУР, 5, вправо одна фігура, зосередженим – ВОГОНЬ".</w:t>
      </w:r>
    </w:p>
    <w:p w14:paraId="566BF526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lastRenderedPageBreak/>
        <w:t>3. "Відділення, на узліссі, атакуюча група піхоти, 4, дві фігури вліво, в пояс, довгими – ВОГОНЬ".</w:t>
      </w:r>
    </w:p>
    <w:p w14:paraId="06A89BC8" w14:textId="77777777" w:rsidR="00764B8A" w:rsidRPr="00764B8A" w:rsidRDefault="00764B8A" w:rsidP="00764B8A">
      <w:pPr>
        <w:ind w:firstLine="709"/>
        <w:jc w:val="both"/>
        <w:rPr>
          <w:color w:val="000000"/>
          <w:sz w:val="28"/>
          <w:szCs w:val="28"/>
        </w:rPr>
      </w:pPr>
      <w:r w:rsidRPr="00764B8A">
        <w:rPr>
          <w:color w:val="000000"/>
          <w:sz w:val="28"/>
          <w:szCs w:val="28"/>
        </w:rPr>
        <w:t>4. "Відділення, зруйнована будівля, атакуюча група піхоти, кулеметнику ПКМ, стрільцям..., ..., – зліва, кулеметнику РПК, стрільцям..., ..., – справа, приціл 6, вправо дві фігури, довгими – ВОГОНЬ".</w:t>
      </w:r>
    </w:p>
    <w:p w14:paraId="68E46721" w14:textId="77777777" w:rsidR="008868F6" w:rsidRPr="00764B8A" w:rsidRDefault="008868F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C73A68C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Розвідка цілей противника проводиться за їхніми демаскуючими ознаками. Після виявлення цілі командир підрозділу визначає її характер, розташування, віддалення та, беручи до уваги бойове завдання і обстановку, здійснює оцінку можливого впливу цілі на хід бою (дій) та приймає рішення щодо її ураження.</w:t>
      </w:r>
    </w:p>
    <w:p w14:paraId="0BC93249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Важливими цілями вважають такі цілі, які за своїми вогневими можливостями можуть нанести значні втрати нашим підрозділам або вогневий вплив на які у конкретній бойовій обстановці може полегшити та/або прискорити виконання бойового завдання. Важливі цілі (танки, БМП (БТР), ПТРК тощо), які ведуть вогонь по наших підрозділах (вогневих засобах), але знаходяться за межами досяжності їх дійсного вогню – називають небезпечними. У першу чергу повинні уражатись важливі цілі, у другу чергу – небезпечні цілі, а у подальшому – усі останні.</w:t>
      </w:r>
    </w:p>
    <w:p w14:paraId="409AE3CD" w14:textId="77777777" w:rsidR="008868F6" w:rsidRPr="008868F6" w:rsidRDefault="008868F6" w:rsidP="00764B8A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Під час вибору виду боєприпасів для ураження цілі необхідно виходити з наявних боєприпасів. ВТБ, кумулятивні снаряди (ПТКР, гранати, постріли) краще використовувати для стрільби по танках і всіх швидкісних броньованих цілях; </w:t>
      </w:r>
      <w:proofErr w:type="spellStart"/>
      <w:r w:rsidRPr="008868F6">
        <w:rPr>
          <w:color w:val="000000"/>
          <w:sz w:val="28"/>
          <w:szCs w:val="28"/>
          <w:lang w:eastAsia="en-US"/>
        </w:rPr>
        <w:t>осколково</w:t>
      </w:r>
      <w:proofErr w:type="spellEnd"/>
      <w:r w:rsidRPr="008868F6">
        <w:rPr>
          <w:color w:val="000000"/>
          <w:sz w:val="28"/>
          <w:szCs w:val="28"/>
          <w:lang w:eastAsia="en-US"/>
        </w:rPr>
        <w:t>-фугасні гранати (снаряди, міни, бронебійно-запалювальні постріли) – по бронемашинах і ЖС, боєприпаси до стрілецької зброї та ручні гранати – по ЖС противника.</w:t>
      </w:r>
    </w:p>
    <w:p w14:paraId="40343CBE" w14:textId="55979D91" w:rsidR="000E7E9B" w:rsidRDefault="000E7E9B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3484AF80" w14:textId="614D8396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75BDF345" w14:textId="132A9FD8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6542EC05" w14:textId="536571C1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67613602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07ED52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9BAFE2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3032B5FF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091A89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16512E44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1CF8747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7E6626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75F361A3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DC5F192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7E49D0BB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395CEB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11E73373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34EE92A5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29EEDCA4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6D4201E8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50C615F9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1B79E3D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420D7479" w14:textId="77777777" w:rsidR="00764B8A" w:rsidRDefault="00764B8A" w:rsidP="008868F6">
      <w:pPr>
        <w:ind w:left="6237"/>
        <w:jc w:val="both"/>
        <w:rPr>
          <w:rFonts w:eastAsia="Calibri"/>
          <w:sz w:val="28"/>
          <w:szCs w:val="28"/>
        </w:rPr>
      </w:pPr>
    </w:p>
    <w:p w14:paraId="0BAE47C1" w14:textId="77777777" w:rsidR="00764B8A" w:rsidRDefault="00764B8A" w:rsidP="00544D26">
      <w:pPr>
        <w:jc w:val="both"/>
        <w:rPr>
          <w:rFonts w:eastAsia="Calibri"/>
          <w:sz w:val="28"/>
          <w:szCs w:val="28"/>
        </w:rPr>
      </w:pPr>
    </w:p>
    <w:p w14:paraId="4B50D4D4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7701A074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475815F" w14:textId="77777777" w:rsidR="002B79B4" w:rsidRPr="00811323" w:rsidRDefault="002B79B4" w:rsidP="002B79B4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03350E15" w14:textId="77777777" w:rsidR="008868F6" w:rsidRDefault="008868F6" w:rsidP="008868F6">
      <w:pPr>
        <w:spacing w:line="254" w:lineRule="auto"/>
        <w:jc w:val="both"/>
        <w:rPr>
          <w:rFonts w:eastAsia="Calibri"/>
          <w:lang w:eastAsia="en-US"/>
        </w:rPr>
      </w:pPr>
    </w:p>
    <w:p w14:paraId="2569EB6F" w14:textId="77777777" w:rsidR="008868F6" w:rsidRPr="00B175E8" w:rsidRDefault="008868F6" w:rsidP="008868F6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B79D6D1" w14:textId="5D2D7A66" w:rsidR="008868F6" w:rsidRPr="00AC318E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="0093793C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A6091">
        <w:rPr>
          <w:rFonts w:eastAsia="Calibri"/>
          <w:sz w:val="28"/>
          <w:szCs w:val="28"/>
          <w:lang w:val="ru-RU" w:eastAsia="en-US"/>
        </w:rPr>
        <w:t>1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C330A6F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D241D91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D8F03F7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7E605" wp14:editId="5ED26BE6">
                <wp:simplePos x="0" y="0"/>
                <wp:positionH relativeFrom="margin">
                  <wp:posOffset>22860</wp:posOffset>
                </wp:positionH>
                <wp:positionV relativeFrom="paragraph">
                  <wp:posOffset>46990</wp:posOffset>
                </wp:positionV>
                <wp:extent cx="6429375" cy="819150"/>
                <wp:effectExtent l="19050" t="19050" r="28575" b="1905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1EF2C7" w14:textId="77777777" w:rsidR="008868F6" w:rsidRPr="00347327" w:rsidRDefault="008868F6" w:rsidP="008868F6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054A3EB" w14:textId="618A0134" w:rsidR="008868F6" w:rsidRPr="003B1B36" w:rsidRDefault="001B198F" w:rsidP="001B198F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Знищення броньованих цілей </w:t>
                            </w:r>
                            <w:proofErr w:type="spellStart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гранатометними</w:t>
                            </w:r>
                            <w:proofErr w:type="spellEnd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Лазертаг</w:t>
                            </w:r>
                            <w:proofErr w:type="spellEnd"/>
                            <w:r w:rsidRPr="00A15A85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7E605" id="_x0000_s1027" type="#_x0000_t202" style="position:absolute;left:0;text-align:left;margin-left:1.8pt;margin-top:3.7pt;width:506.2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" fillcolor="window" strokeweight="3pt">
                <v:stroke linestyle="thinThin"/>
                <v:textbox>
                  <w:txbxContent>
                    <w:p w14:paraId="5A1EF2C7" w14:textId="77777777" w:rsidR="008868F6" w:rsidRPr="00347327" w:rsidRDefault="008868F6" w:rsidP="008868F6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054A3EB" w14:textId="618A0134" w:rsidR="008868F6" w:rsidRPr="003B1B36" w:rsidRDefault="001B198F" w:rsidP="001B198F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Знищення броньованих цілей </w:t>
                      </w:r>
                      <w:proofErr w:type="spellStart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гранатометними</w:t>
                      </w:r>
                      <w:proofErr w:type="spellEnd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Лазертаг</w:t>
                      </w:r>
                      <w:proofErr w:type="spellEnd"/>
                      <w:r w:rsidRPr="00A15A85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97EEBA" w14:textId="77777777" w:rsidR="008868F6" w:rsidRPr="00F762D3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9AE20CD" w14:textId="77777777" w:rsidR="008868F6" w:rsidRPr="00F762D3" w:rsidRDefault="008868F6" w:rsidP="008868F6">
      <w:pPr>
        <w:rPr>
          <w:bCs/>
          <w:color w:val="000000" w:themeColor="text1"/>
          <w:sz w:val="28"/>
          <w:szCs w:val="28"/>
          <w:lang w:eastAsia="uk-UA"/>
        </w:rPr>
      </w:pPr>
    </w:p>
    <w:p w14:paraId="754CA2A2" w14:textId="77777777" w:rsidR="008868F6" w:rsidRDefault="008868F6" w:rsidP="008868F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8081944" w14:textId="77777777" w:rsidR="008868F6" w:rsidRDefault="008868F6" w:rsidP="008868F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9BDF549" w14:textId="08AE7DB4" w:rsidR="008868F6" w:rsidRDefault="008868F6" w:rsidP="008868F6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1B198F">
        <w:rPr>
          <w:bCs/>
          <w:color w:val="000000" w:themeColor="text1"/>
          <w:sz w:val="28"/>
          <w:szCs w:val="28"/>
          <w:lang w:eastAsia="uk-UA"/>
        </w:rPr>
        <w:t>н</w:t>
      </w:r>
      <w:r w:rsidR="001B198F" w:rsidRPr="001B198F">
        <w:rPr>
          <w:bCs/>
          <w:color w:val="000000" w:themeColor="text1"/>
          <w:sz w:val="28"/>
          <w:szCs w:val="28"/>
          <w:lang w:eastAsia="uk-UA"/>
        </w:rPr>
        <w:t>авчити</w:t>
      </w:r>
      <w:r w:rsidR="001B198F">
        <w:rPr>
          <w:bCs/>
          <w:color w:val="000000" w:themeColor="text1"/>
          <w:sz w:val="28"/>
          <w:szCs w:val="28"/>
          <w:lang w:eastAsia="uk-UA"/>
        </w:rPr>
        <w:t xml:space="preserve"> солдата</w:t>
      </w:r>
      <w:r w:rsidR="001B198F" w:rsidRPr="001B198F">
        <w:rPr>
          <w:bCs/>
          <w:color w:val="000000" w:themeColor="text1"/>
          <w:sz w:val="28"/>
          <w:szCs w:val="28"/>
          <w:lang w:eastAsia="uk-UA"/>
        </w:rPr>
        <w:t xml:space="preserve"> знищувати броньовані цілі </w:t>
      </w:r>
      <w:r w:rsidR="001B198F">
        <w:rPr>
          <w:bCs/>
          <w:color w:val="000000" w:themeColor="text1"/>
          <w:sz w:val="28"/>
          <w:szCs w:val="28"/>
          <w:lang w:eastAsia="uk-UA"/>
        </w:rPr>
        <w:t xml:space="preserve">у складі </w:t>
      </w:r>
      <w:proofErr w:type="spellStart"/>
      <w:r w:rsidR="001B198F" w:rsidRPr="001B198F">
        <w:rPr>
          <w:bCs/>
          <w:color w:val="000000" w:themeColor="text1"/>
          <w:sz w:val="28"/>
          <w:szCs w:val="28"/>
          <w:lang w:eastAsia="uk-UA"/>
        </w:rPr>
        <w:t>гранатометн</w:t>
      </w:r>
      <w:r w:rsidR="001B198F">
        <w:rPr>
          <w:bCs/>
          <w:color w:val="000000" w:themeColor="text1"/>
          <w:sz w:val="28"/>
          <w:szCs w:val="28"/>
          <w:lang w:eastAsia="uk-UA"/>
        </w:rPr>
        <w:t>их</w:t>
      </w:r>
      <w:proofErr w:type="spellEnd"/>
      <w:r w:rsidR="001B198F" w:rsidRPr="001B198F">
        <w:rPr>
          <w:bCs/>
          <w:color w:val="000000" w:themeColor="text1"/>
          <w:sz w:val="28"/>
          <w:szCs w:val="28"/>
          <w:lang w:eastAsia="uk-UA"/>
        </w:rPr>
        <w:t xml:space="preserve"> груп.</w:t>
      </w:r>
    </w:p>
    <w:p w14:paraId="5777B21B" w14:textId="77777777" w:rsidR="008868F6" w:rsidRPr="00232C2F" w:rsidRDefault="008868F6" w:rsidP="008868F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5F8A5AE" w14:textId="112A2E9C" w:rsidR="008868F6" w:rsidRPr="00933396" w:rsidRDefault="008868F6" w:rsidP="008868F6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544D26">
        <w:rPr>
          <w:sz w:val="28"/>
          <w:szCs w:val="28"/>
        </w:rPr>
        <w:t>15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4EF8BEF4" w14:textId="77777777" w:rsidR="008868F6" w:rsidRPr="00F762D3" w:rsidRDefault="008868F6" w:rsidP="008868F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7C28011" w14:textId="1224D2E6" w:rsidR="008868F6" w:rsidRPr="00644334" w:rsidRDefault="008868F6" w:rsidP="008868F6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1B198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1B198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1B198F" w:rsidRPr="00F74F28">
        <w:rPr>
          <w:color w:val="000000" w:themeColor="text1"/>
          <w:sz w:val="28"/>
          <w:szCs w:val="28"/>
        </w:rPr>
        <w:t>,</w:t>
      </w:r>
      <w:r w:rsidR="001B198F">
        <w:rPr>
          <w:color w:val="000000" w:themeColor="text1"/>
          <w:sz w:val="28"/>
          <w:szCs w:val="28"/>
        </w:rPr>
        <w:t xml:space="preserve"> прапорці, макет місцевості з мішенями,</w:t>
      </w:r>
      <w:r w:rsidR="001B198F" w:rsidRPr="00F74F28">
        <w:rPr>
          <w:color w:val="000000" w:themeColor="text1"/>
          <w:sz w:val="28"/>
          <w:szCs w:val="28"/>
        </w:rPr>
        <w:t xml:space="preserve"> </w:t>
      </w:r>
      <w:r w:rsidR="001B198F">
        <w:rPr>
          <w:color w:val="000000" w:themeColor="text1"/>
          <w:sz w:val="28"/>
          <w:szCs w:val="28"/>
        </w:rPr>
        <w:t xml:space="preserve">система </w:t>
      </w:r>
      <w:r w:rsidR="001B198F" w:rsidRPr="00A15A85">
        <w:rPr>
          <w:color w:val="000000" w:themeColor="text1"/>
          <w:sz w:val="28"/>
          <w:szCs w:val="28"/>
        </w:rPr>
        <w:t>“</w:t>
      </w:r>
      <w:proofErr w:type="spellStart"/>
      <w:r w:rsidR="001B198F">
        <w:rPr>
          <w:color w:val="000000" w:themeColor="text1"/>
          <w:sz w:val="28"/>
          <w:szCs w:val="28"/>
        </w:rPr>
        <w:t>Лазертаг</w:t>
      </w:r>
      <w:proofErr w:type="spellEnd"/>
      <w:r w:rsidR="001B198F" w:rsidRPr="00A15A85">
        <w:rPr>
          <w:color w:val="000000" w:themeColor="text1"/>
          <w:sz w:val="28"/>
          <w:szCs w:val="28"/>
        </w:rPr>
        <w:t>”</w:t>
      </w:r>
      <w:r w:rsidR="001B198F">
        <w:rPr>
          <w:color w:val="000000" w:themeColor="text1"/>
          <w:sz w:val="28"/>
          <w:szCs w:val="28"/>
        </w:rPr>
        <w:t xml:space="preserve">, АТ (БТ) техніка, </w:t>
      </w:r>
      <w:r w:rsidR="001B198F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3BB7D575" w14:textId="77777777" w:rsidR="008868F6" w:rsidRPr="00F762D3" w:rsidRDefault="008868F6" w:rsidP="008868F6">
      <w:pPr>
        <w:tabs>
          <w:tab w:val="left" w:pos="426"/>
        </w:tabs>
        <w:jc w:val="both"/>
        <w:rPr>
          <w:sz w:val="28"/>
          <w:szCs w:val="28"/>
        </w:rPr>
      </w:pPr>
    </w:p>
    <w:p w14:paraId="4743A97A" w14:textId="413013F9" w:rsidR="001B198F" w:rsidRPr="001B198F" w:rsidRDefault="008868F6" w:rsidP="001B198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1B198F" w:rsidRPr="001B198F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Військовослужбовці під контролем та за командою інструктора тренують способи боротьби з танками (</w:t>
      </w:r>
      <w:proofErr w:type="spellStart"/>
      <w:r w:rsidR="001B198F" w:rsidRPr="001B198F">
        <w:rPr>
          <w:bCs/>
          <w:sz w:val="28"/>
          <w:szCs w:val="28"/>
        </w:rPr>
        <w:t>бронеоб’єктами</w:t>
      </w:r>
      <w:proofErr w:type="spellEnd"/>
      <w:r w:rsidR="001B198F" w:rsidRPr="001B198F">
        <w:rPr>
          <w:bCs/>
          <w:sz w:val="28"/>
          <w:szCs w:val="28"/>
        </w:rPr>
        <w:t xml:space="preserve"> противника) за допомогою гранатометів. Відпрацьовують роботу </w:t>
      </w:r>
      <w:proofErr w:type="spellStart"/>
      <w:r w:rsidR="001B198F" w:rsidRPr="001B198F">
        <w:rPr>
          <w:bCs/>
          <w:sz w:val="28"/>
          <w:szCs w:val="28"/>
        </w:rPr>
        <w:t>гранатометних</w:t>
      </w:r>
      <w:proofErr w:type="spellEnd"/>
      <w:r w:rsidR="001B198F" w:rsidRPr="001B198F">
        <w:rPr>
          <w:bCs/>
          <w:sz w:val="28"/>
          <w:szCs w:val="28"/>
        </w:rPr>
        <w:t xml:space="preserve"> груп в ході знищення броньованих об'єктів (за допомогою імітаційних навчальних засобів, обладнання “</w:t>
      </w:r>
      <w:proofErr w:type="spellStart"/>
      <w:r w:rsidR="001B198F" w:rsidRPr="001B198F">
        <w:rPr>
          <w:bCs/>
          <w:sz w:val="28"/>
          <w:szCs w:val="28"/>
        </w:rPr>
        <w:t>Лазертаг</w:t>
      </w:r>
      <w:proofErr w:type="spellEnd"/>
      <w:r w:rsidR="001B198F" w:rsidRPr="001B198F">
        <w:rPr>
          <w:bCs/>
          <w:sz w:val="28"/>
          <w:szCs w:val="28"/>
        </w:rPr>
        <w:t>”.</w:t>
      </w:r>
    </w:p>
    <w:p w14:paraId="1684B5B5" w14:textId="09C987EA" w:rsidR="008868F6" w:rsidRPr="000E7E9B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C3BB02D" w14:textId="77777777" w:rsidR="008868F6" w:rsidRPr="00EB1948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8E29CDF" w14:textId="77777777" w:rsidR="008868F6" w:rsidRPr="00711FFD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A8C77D" w14:textId="77777777" w:rsidR="008868F6" w:rsidRPr="006E093F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DF9F442" w14:textId="77777777" w:rsidR="008868F6" w:rsidRPr="00FC602D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91C4664" w14:textId="77777777" w:rsidR="008868F6" w:rsidRPr="00623070" w:rsidRDefault="008868F6" w:rsidP="008868F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C54FEE" w14:textId="77777777" w:rsidR="008868F6" w:rsidRPr="0017049D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189842FE" w14:textId="77777777" w:rsidR="008868F6" w:rsidRPr="00232C2F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244EC279" w14:textId="77777777" w:rsidR="008868F6" w:rsidRPr="00573562" w:rsidRDefault="008868F6" w:rsidP="008868F6">
      <w:pPr>
        <w:tabs>
          <w:tab w:val="left" w:pos="0"/>
        </w:tabs>
        <w:jc w:val="both"/>
        <w:rPr>
          <w:sz w:val="28"/>
          <w:szCs w:val="28"/>
        </w:rPr>
      </w:pPr>
    </w:p>
    <w:p w14:paraId="7C875845" w14:textId="77777777" w:rsidR="008868F6" w:rsidRPr="00F762D3" w:rsidRDefault="008868F6" w:rsidP="008868F6">
      <w:pPr>
        <w:tabs>
          <w:tab w:val="left" w:pos="426"/>
        </w:tabs>
        <w:jc w:val="both"/>
        <w:rPr>
          <w:sz w:val="28"/>
          <w:szCs w:val="28"/>
        </w:rPr>
      </w:pPr>
    </w:p>
    <w:p w14:paraId="6F5257BC" w14:textId="77777777" w:rsidR="008868F6" w:rsidRPr="00F762D3" w:rsidRDefault="008868F6" w:rsidP="008868F6">
      <w:pPr>
        <w:rPr>
          <w:b/>
          <w:sz w:val="28"/>
          <w:szCs w:val="28"/>
        </w:rPr>
      </w:pPr>
    </w:p>
    <w:p w14:paraId="44FCAD20" w14:textId="77777777" w:rsidR="008868F6" w:rsidRDefault="008868F6" w:rsidP="008868F6">
      <w:pPr>
        <w:rPr>
          <w:b/>
          <w:szCs w:val="28"/>
        </w:rPr>
      </w:pPr>
    </w:p>
    <w:p w14:paraId="2C8A78C5" w14:textId="77777777" w:rsidR="008868F6" w:rsidRDefault="008868F6" w:rsidP="008868F6">
      <w:pPr>
        <w:rPr>
          <w:b/>
          <w:szCs w:val="28"/>
        </w:rPr>
      </w:pPr>
    </w:p>
    <w:p w14:paraId="5747F6BB" w14:textId="77777777" w:rsidR="008868F6" w:rsidRDefault="008868F6" w:rsidP="008868F6">
      <w:pPr>
        <w:rPr>
          <w:b/>
          <w:szCs w:val="28"/>
        </w:rPr>
      </w:pPr>
    </w:p>
    <w:p w14:paraId="7ED1439D" w14:textId="77777777" w:rsidR="008868F6" w:rsidRDefault="008868F6" w:rsidP="008868F6">
      <w:pPr>
        <w:rPr>
          <w:b/>
          <w:szCs w:val="28"/>
        </w:rPr>
      </w:pPr>
    </w:p>
    <w:p w14:paraId="3D1BDC84" w14:textId="77777777" w:rsidR="008868F6" w:rsidRDefault="008868F6" w:rsidP="008868F6">
      <w:pPr>
        <w:rPr>
          <w:b/>
          <w:szCs w:val="28"/>
        </w:rPr>
      </w:pPr>
    </w:p>
    <w:p w14:paraId="70E77ECE" w14:textId="77777777" w:rsidR="008868F6" w:rsidRDefault="008868F6" w:rsidP="008868F6">
      <w:pPr>
        <w:rPr>
          <w:b/>
          <w:szCs w:val="28"/>
        </w:rPr>
      </w:pPr>
    </w:p>
    <w:p w14:paraId="7BF89048" w14:textId="77D61FCD" w:rsidR="008868F6" w:rsidRDefault="008868F6" w:rsidP="008868F6">
      <w:pPr>
        <w:rPr>
          <w:b/>
          <w:szCs w:val="28"/>
        </w:rPr>
      </w:pPr>
    </w:p>
    <w:p w14:paraId="6C8EE4E5" w14:textId="77777777" w:rsidR="002B79B4" w:rsidRDefault="002B79B4" w:rsidP="008868F6">
      <w:pPr>
        <w:rPr>
          <w:b/>
          <w:szCs w:val="28"/>
        </w:rPr>
      </w:pPr>
    </w:p>
    <w:p w14:paraId="65DD74BD" w14:textId="77777777" w:rsidR="008868F6" w:rsidRDefault="008868F6" w:rsidP="008868F6">
      <w:pPr>
        <w:rPr>
          <w:b/>
          <w:szCs w:val="28"/>
        </w:rPr>
      </w:pPr>
    </w:p>
    <w:p w14:paraId="7BD473DD" w14:textId="77777777" w:rsidR="008868F6" w:rsidRDefault="008868F6" w:rsidP="008868F6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DD322" w14:textId="77777777" w:rsidR="008868F6" w:rsidRDefault="008868F6" w:rsidP="008868F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868F6" w14:paraId="0E706D8D" w14:textId="77777777" w:rsidTr="00EE35C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497DEB" w14:textId="77777777" w:rsidR="008868F6" w:rsidRDefault="008868F6" w:rsidP="00EE35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868F6" w14:paraId="660A5305" w14:textId="77777777" w:rsidTr="00EE35C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77126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62C77C1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2FADC64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CE5A16D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06E95CF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D75FD6B" w14:textId="77777777" w:rsidR="008868F6" w:rsidRDefault="008868F6" w:rsidP="00EE35CE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287B5D4" w14:textId="2262C601" w:rsidR="008868F6" w:rsidRDefault="00764B8A" w:rsidP="00EE35CE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8868F6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5B577C8D" w14:textId="1EEF915D" w:rsidR="008868F6" w:rsidRPr="005504D8" w:rsidRDefault="008868F6" w:rsidP="00EE35CE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764B8A">
              <w:rPr>
                <w:bCs/>
                <w:sz w:val="28"/>
                <w:szCs w:val="28"/>
              </w:rPr>
              <w:t>умови виконання вправи</w:t>
            </w:r>
            <w:r w:rsidR="00194177">
              <w:rPr>
                <w:bCs/>
                <w:sz w:val="28"/>
                <w:szCs w:val="28"/>
              </w:rPr>
              <w:t xml:space="preserve"> </w:t>
            </w:r>
            <w:r w:rsidR="00194177" w:rsidRPr="001B198F">
              <w:rPr>
                <w:bCs/>
                <w:sz w:val="28"/>
                <w:szCs w:val="28"/>
              </w:rPr>
              <w:t>“</w:t>
            </w:r>
            <w:r w:rsidR="00194177" w:rsidRPr="00A15A85">
              <w:rPr>
                <w:bCs/>
                <w:color w:val="000000"/>
                <w:sz w:val="28"/>
                <w:lang w:eastAsia="uk-UA"/>
              </w:rPr>
              <w:t xml:space="preserve">Знищення броньованих цілей </w:t>
            </w:r>
            <w:proofErr w:type="spellStart"/>
            <w:r w:rsidR="00194177" w:rsidRPr="00A15A85">
              <w:rPr>
                <w:bCs/>
                <w:color w:val="000000"/>
                <w:sz w:val="28"/>
                <w:lang w:eastAsia="uk-UA"/>
              </w:rPr>
              <w:t>гранатометними</w:t>
            </w:r>
            <w:proofErr w:type="spellEnd"/>
            <w:r w:rsidR="00194177" w:rsidRPr="00A15A85">
              <w:rPr>
                <w:bCs/>
                <w:color w:val="000000"/>
                <w:sz w:val="28"/>
                <w:lang w:eastAsia="uk-UA"/>
              </w:rPr>
              <w:t xml:space="preserve"> групами</w:t>
            </w:r>
            <w:r w:rsidR="00194177" w:rsidRPr="00A15A85">
              <w:rPr>
                <w:color w:val="000000" w:themeColor="text1"/>
                <w:sz w:val="28"/>
                <w:szCs w:val="28"/>
              </w:rPr>
              <w:t>”</w:t>
            </w:r>
          </w:p>
          <w:p w14:paraId="465214D9" w14:textId="77777777" w:rsidR="008868F6" w:rsidRDefault="008868F6" w:rsidP="00EE35CE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5F6AAB0" w14:textId="77777777" w:rsidR="008868F6" w:rsidRDefault="008868F6" w:rsidP="00EE35CE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5FA484D" w14:textId="77777777" w:rsidR="00194177" w:rsidRPr="005504D8" w:rsidRDefault="00194177" w:rsidP="00194177">
            <w:pPr>
              <w:pStyle w:val="a6"/>
              <w:numPr>
                <w:ilvl w:val="0"/>
                <w:numId w:val="12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виконання вправи </w:t>
            </w:r>
            <w:r w:rsidRPr="001B198F">
              <w:rPr>
                <w:bCs/>
                <w:sz w:val="28"/>
                <w:szCs w:val="28"/>
              </w:rPr>
              <w:t>“</w:t>
            </w:r>
            <w:r w:rsidRPr="00A15A85">
              <w:rPr>
                <w:bCs/>
                <w:color w:val="000000"/>
                <w:sz w:val="28"/>
                <w:lang w:eastAsia="uk-UA"/>
              </w:rPr>
              <w:t xml:space="preserve">Знищення броньованих цілей </w:t>
            </w:r>
            <w:proofErr w:type="spellStart"/>
            <w:r w:rsidRPr="00A15A85">
              <w:rPr>
                <w:bCs/>
                <w:color w:val="000000"/>
                <w:sz w:val="28"/>
                <w:lang w:eastAsia="uk-UA"/>
              </w:rPr>
              <w:t>гранатометними</w:t>
            </w:r>
            <w:proofErr w:type="spellEnd"/>
            <w:r w:rsidRPr="00A15A85">
              <w:rPr>
                <w:bCs/>
                <w:color w:val="000000"/>
                <w:sz w:val="28"/>
                <w:lang w:eastAsia="uk-UA"/>
              </w:rPr>
              <w:t xml:space="preserve"> групами</w:t>
            </w:r>
            <w:r w:rsidRPr="00A15A85">
              <w:rPr>
                <w:color w:val="000000" w:themeColor="text1"/>
                <w:sz w:val="28"/>
                <w:szCs w:val="28"/>
              </w:rPr>
              <w:t>”</w:t>
            </w:r>
          </w:p>
          <w:p w14:paraId="3C558439" w14:textId="77777777" w:rsidR="008868F6" w:rsidRPr="00623070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37BE4EA8" w14:textId="77777777" w:rsidR="008868F6" w:rsidRDefault="008868F6" w:rsidP="00EE35CE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3D235D2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 xml:space="preserve">порядок дій при </w:t>
            </w:r>
            <w:proofErr w:type="spellStart"/>
            <w:r w:rsidRPr="005839AE">
              <w:rPr>
                <w:bCs/>
                <w:color w:val="000000" w:themeColor="text1"/>
                <w:sz w:val="28"/>
                <w:szCs w:val="28"/>
              </w:rPr>
              <w:t>висувані</w:t>
            </w:r>
            <w:proofErr w:type="spellEnd"/>
            <w:r w:rsidRPr="005839AE">
              <w:rPr>
                <w:bCs/>
                <w:color w:val="000000" w:themeColor="text1"/>
                <w:sz w:val="28"/>
                <w:szCs w:val="28"/>
              </w:rPr>
              <w:t xml:space="preserve"> на вогневу позицію; </w:t>
            </w:r>
          </w:p>
          <w:p w14:paraId="32676AE5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>порядок дій на вогневій позиції;</w:t>
            </w:r>
          </w:p>
          <w:p w14:paraId="447C901C" w14:textId="77777777" w:rsidR="005839AE" w:rsidRPr="005839AE" w:rsidRDefault="005839AE" w:rsidP="005839AE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5839AE">
              <w:rPr>
                <w:bCs/>
                <w:color w:val="000000" w:themeColor="text1"/>
                <w:sz w:val="28"/>
                <w:szCs w:val="28"/>
              </w:rPr>
              <w:t>порядок дій при залишені вогневої позиції.</w:t>
            </w:r>
          </w:p>
          <w:p w14:paraId="7A1CFB91" w14:textId="77777777" w:rsidR="008868F6" w:rsidRPr="00F9563B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44EBE04A" w14:textId="77777777" w:rsidR="008868F6" w:rsidRDefault="008868F6" w:rsidP="00EE35CE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8083F0A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5F673966" w14:textId="77777777" w:rsidR="008868F6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1611E4EF" w14:textId="77777777" w:rsidR="008868F6" w:rsidRPr="00E76DA1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4788675C" w14:textId="77777777" w:rsidR="008868F6" w:rsidRDefault="008868F6" w:rsidP="00EE35CE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56F219A6" w14:textId="77777777" w:rsidR="008868F6" w:rsidRDefault="008868F6" w:rsidP="00EE35CE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20CEDE5B" w14:textId="77777777" w:rsidR="008868F6" w:rsidRDefault="008868F6" w:rsidP="00EE35C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3B3515DC" w14:textId="77777777" w:rsidR="008868F6" w:rsidRDefault="008868F6" w:rsidP="00EE35CE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9479BA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10EC87D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4F2E16E3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630D423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A471C1C" w14:textId="77777777" w:rsidR="008868F6" w:rsidRDefault="008868F6" w:rsidP="00EE35CE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50E0608" w14:textId="77777777" w:rsidR="008868F6" w:rsidRDefault="008868F6" w:rsidP="00EE35CE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51FD928" w14:textId="77777777" w:rsidR="008868F6" w:rsidRDefault="008868F6" w:rsidP="008868F6">
      <w:pPr>
        <w:rPr>
          <w:b/>
          <w:szCs w:val="28"/>
        </w:rPr>
      </w:pPr>
    </w:p>
    <w:p w14:paraId="21DAB46A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481B07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F41B130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374983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0C26F0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73ECB28" w14:textId="77777777" w:rsidR="008868F6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F04B50B" w14:textId="3F8521A0" w:rsidR="008868F6" w:rsidRDefault="008868F6" w:rsidP="008868F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167D3E2" w14:textId="77777777" w:rsidR="005D55FB" w:rsidRDefault="005D55FB" w:rsidP="008868F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0284262" w14:textId="40F014E9" w:rsidR="008868F6" w:rsidRDefault="008868F6" w:rsidP="00CA609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55F01E4" w14:textId="77777777" w:rsidR="002B79B4" w:rsidRDefault="002B79B4" w:rsidP="00CA609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73875AE7" w14:textId="77777777" w:rsidR="008868F6" w:rsidRPr="00232C2F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2AB73DB1" w14:textId="04C51B4F" w:rsidR="008868F6" w:rsidRPr="00232C2F" w:rsidRDefault="008868F6" w:rsidP="008868F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544D26">
        <w:rPr>
          <w:rFonts w:eastAsia="Calibri"/>
          <w:sz w:val="28"/>
          <w:szCs w:val="28"/>
          <w:lang w:val="ru-RU" w:eastAsia="en-US"/>
        </w:rPr>
        <w:t>5</w:t>
      </w:r>
      <w:r w:rsidR="0093793C">
        <w:rPr>
          <w:rFonts w:eastAsia="Calibri"/>
          <w:sz w:val="28"/>
          <w:szCs w:val="28"/>
          <w:lang w:val="ru-RU" w:eastAsia="en-US"/>
        </w:rPr>
        <w:t>н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CA6091">
        <w:rPr>
          <w:rFonts w:eastAsia="Calibri"/>
          <w:sz w:val="28"/>
          <w:szCs w:val="28"/>
          <w:lang w:val="ru-RU" w:eastAsia="en-US"/>
        </w:rPr>
        <w:t>1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 w:rsidR="00544D26">
        <w:rPr>
          <w:rFonts w:eastAsia="Calibri"/>
          <w:sz w:val="28"/>
          <w:szCs w:val="28"/>
          <w:lang w:val="ru-RU" w:eastAsia="en-US"/>
        </w:rPr>
        <w:t>6</w:t>
      </w:r>
      <w:r w:rsidR="00AC23E2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2C666D2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206376FC" w14:textId="77777777" w:rsidR="008868F6" w:rsidRDefault="008868F6" w:rsidP="008868F6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7D62E4" w14:textId="23897A58" w:rsidR="008868F6" w:rsidRPr="00764B8A" w:rsidRDefault="008868F6" w:rsidP="00764B8A">
      <w:pPr>
        <w:shd w:val="clear" w:color="auto" w:fill="FFFFFF"/>
        <w:spacing w:after="14"/>
        <w:ind w:right="93" w:firstLine="709"/>
        <w:jc w:val="both"/>
        <w:rPr>
          <w:b/>
          <w:color w:val="000000"/>
          <w:sz w:val="28"/>
          <w:szCs w:val="28"/>
          <w:lang w:eastAsia="uk-UA"/>
        </w:rPr>
      </w:pPr>
      <w:r w:rsidRPr="008868F6">
        <w:rPr>
          <w:b/>
          <w:color w:val="000000"/>
          <w:sz w:val="28"/>
          <w:szCs w:val="28"/>
          <w:lang w:eastAsia="uk-UA"/>
        </w:rPr>
        <w:t>Дії під час відбиття нападу противника.</w:t>
      </w:r>
    </w:p>
    <w:p w14:paraId="2447A317" w14:textId="77777777" w:rsidR="008868F6" w:rsidRPr="008868F6" w:rsidRDefault="008868F6" w:rsidP="00764B8A">
      <w:pPr>
        <w:spacing w:after="14"/>
        <w:ind w:right="93" w:firstLine="709"/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8868F6">
        <w:rPr>
          <w:rFonts w:eastAsia="Calibri"/>
          <w:b/>
          <w:bCs/>
          <w:color w:val="000000"/>
          <w:sz w:val="28"/>
          <w:szCs w:val="28"/>
          <w:lang w:eastAsia="en-US"/>
        </w:rPr>
        <w:t>Зайняття гранатометником вогневої позиції.</w:t>
      </w:r>
    </w:p>
    <w:p w14:paraId="6B487029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В залежності від умов місцевості і вогню противника стрільба з гранатомета ведеться з положення лежачи, з коліна і стоячи. Для маскування і захисту від вогню противника, а також для зручності ведення вогню використовуються різні сховища, місцеві предмети і упори.</w:t>
      </w:r>
    </w:p>
    <w:p w14:paraId="5503C7AF" w14:textId="597F7FD1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За крайньою необхідн</w:t>
      </w:r>
      <w:r w:rsidR="001B198F">
        <w:rPr>
          <w:color w:val="000000"/>
          <w:sz w:val="28"/>
          <w:szCs w:val="28"/>
          <w:lang w:eastAsia="en-US"/>
        </w:rPr>
        <w:t>і</w:t>
      </w:r>
      <w:r w:rsidRPr="008868F6">
        <w:rPr>
          <w:color w:val="000000"/>
          <w:sz w:val="28"/>
          <w:szCs w:val="28"/>
          <w:lang w:eastAsia="en-US"/>
        </w:rPr>
        <w:t xml:space="preserve">стю стрільба з гранатомета може вестися з транспортного засобу. У цьому випадку казенний зріз гранатомета </w:t>
      </w:r>
      <w:r w:rsidR="001B198F" w:rsidRPr="008868F6">
        <w:rPr>
          <w:color w:val="000000"/>
          <w:sz w:val="28"/>
          <w:szCs w:val="28"/>
          <w:lang w:eastAsia="en-US"/>
        </w:rPr>
        <w:t>обо</w:t>
      </w:r>
      <w:r w:rsidR="001B198F">
        <w:rPr>
          <w:color w:val="000000"/>
          <w:sz w:val="28"/>
          <w:szCs w:val="28"/>
          <w:lang w:eastAsia="en-US"/>
        </w:rPr>
        <w:t>в</w:t>
      </w:r>
      <w:r w:rsidR="001B198F" w:rsidRPr="008868F6">
        <w:rPr>
          <w:color w:val="000000"/>
          <w:sz w:val="28"/>
          <w:szCs w:val="28"/>
          <w:lang w:eastAsia="en-US"/>
        </w:rPr>
        <w:t>’язково</w:t>
      </w:r>
      <w:r w:rsidRPr="008868F6">
        <w:rPr>
          <w:color w:val="000000"/>
          <w:sz w:val="28"/>
          <w:szCs w:val="28"/>
          <w:lang w:eastAsia="en-US"/>
        </w:rPr>
        <w:t xml:space="preserve"> повинен виходити за межі борта (</w:t>
      </w:r>
      <w:proofErr w:type="spellStart"/>
      <w:r w:rsidRPr="008868F6">
        <w:rPr>
          <w:color w:val="000000"/>
          <w:sz w:val="28"/>
          <w:szCs w:val="28"/>
          <w:lang w:eastAsia="en-US"/>
        </w:rPr>
        <w:t>корпуса</w:t>
      </w:r>
      <w:proofErr w:type="spellEnd"/>
      <w:r w:rsidRPr="008868F6">
        <w:rPr>
          <w:color w:val="000000"/>
          <w:sz w:val="28"/>
          <w:szCs w:val="28"/>
          <w:lang w:eastAsia="en-US"/>
        </w:rPr>
        <w:t>).</w:t>
      </w:r>
    </w:p>
    <w:p w14:paraId="0D1068E8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Гранатометник і помічник гранатометника для ведення вогню займають вогневу позицію, вказану командиром, або вибирають її самостійно.</w:t>
      </w:r>
    </w:p>
    <w:p w14:paraId="49954813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Для стрільби з гранатомета необхідно вибирати таку вогневу позицію, яка забезпечує найкращий огляд і обстріл, безпеку здійснення пострілу з гранатомета, ховає гранатометника від вогню і спостереження ворога, а також дозволяє зручно виконувати всі прийоми для стрільби. В залежності від обстановки вогнева позиція обирається в траншеї, окопі, воронці від снаряду, канаві за камінцем, пеньком. У населеному пункті вогнева позиція може бути вибрана в руїнах будов, за стінкою, парканом та інше.</w:t>
      </w:r>
    </w:p>
    <w:p w14:paraId="7EFAD8CA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При завчасній підготовці вогневої позиції необхідно перевірити можливість ведення вогню в заданому секторі або напрямку, для чого гранатомет послідовно наводиться в різні місцеві предмети.</w:t>
      </w:r>
    </w:p>
    <w:p w14:paraId="785BC00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Не слід обирати вогневу позицію поблизу окремих місцевих предметів, що виділяються, а також на гребнях урвищ.</w:t>
      </w:r>
    </w:p>
    <w:p w14:paraId="72E3D0E5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При виборі вогневої позиції необхідно враховувати, що при пострілі із казенної частини ствола гранатомета виривається сильний струмінь газів, разом з яким викидаються пінопластовий пиж і картонні частини порохового заряду. Тому позаду гранатомета ближче 30 м не повинні знаходиться люди, боєприпаси, вибухові речовини і пальне; позаду казенного зрізу гранатомета не повинні знаходитися будь-які перепони на відстані 2 м. В напрямку стрільби також не повинно бути місцевих предметів, за які могла б зачепити граната в польоті.</w:t>
      </w:r>
    </w:p>
    <w:p w14:paraId="28D1CC1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>Для заняття вогневої позиції подається команда, приблизно: “Такому-то (або гранатометнику такому-то), вогнева позиція там-то – до бою”. По цій команді гранатометник і його помічник, пристосовуючись до місцевості, швидко висуваються на вказану вогневу позицію і підготовлюються до стрільби. При цьому помічник гранатометника пересувається одночасно з гранатометником і зліва від нього, постійно спостерігаючи за полем бою. Зброя помічника гранатометника знаходиться в бойовому положенні у плеча.</w:t>
      </w:r>
    </w:p>
    <w:p w14:paraId="1390562B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Для зміни вогневої позиції подається команда, приблизно: “Такому-то (або гранатометнику такому-то), перебігти туди-то – вперед”. По цій команді гранатометник і його помічник намічають шлях висування на нову вогневу позицію, прикриті ділянки шляху висування на нову вогневу позицію, прикриті ділянки шляху для зупинки і спосіб пересування, якщо він </w:t>
      </w:r>
      <w:proofErr w:type="spellStart"/>
      <w:r w:rsidRPr="008868F6">
        <w:rPr>
          <w:color w:val="000000"/>
          <w:sz w:val="28"/>
          <w:szCs w:val="28"/>
          <w:lang w:eastAsia="en-US"/>
        </w:rPr>
        <w:t>антабкау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команді не вказувався. Перед початком пересування гранатомет ставиться на запобіжник.</w:t>
      </w:r>
    </w:p>
    <w:p w14:paraId="6239FAE0" w14:textId="30A38B4F" w:rsidR="008868F6" w:rsidRPr="008868F6" w:rsidRDefault="008868F6" w:rsidP="00194177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lastRenderedPageBreak/>
        <w:t xml:space="preserve">В залежності від характеру місцевості і наявності сховищ гранатометник і помічник гранатометника в бою пересуваються прискореним кроком, бігом, перебіганням або переповзанням. При пересуванні прискореним кроком, бігом і при перебіганнях гранатомет тримати (рисунок </w:t>
      </w:r>
      <w:r w:rsidR="00194177">
        <w:rPr>
          <w:color w:val="000000"/>
          <w:sz w:val="28"/>
          <w:szCs w:val="28"/>
          <w:lang w:eastAsia="en-US"/>
        </w:rPr>
        <w:t>1</w:t>
      </w:r>
      <w:r w:rsidRPr="008868F6">
        <w:rPr>
          <w:color w:val="000000"/>
          <w:sz w:val="28"/>
          <w:szCs w:val="28"/>
          <w:lang w:eastAsia="en-US"/>
        </w:rPr>
        <w:t>) однією або двома руками, як зручніше. При переповзанні гранатомет утримується правою рукою за ремінь біля верхньої антабки або за дульну частину гранатомета.</w:t>
      </w:r>
    </w:p>
    <w:p w14:paraId="655A5890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</w:p>
    <w:p w14:paraId="56046973" w14:textId="77777777" w:rsidR="008868F6" w:rsidRPr="008868F6" w:rsidRDefault="008868F6" w:rsidP="008868F6">
      <w:pPr>
        <w:spacing w:after="14" w:line="228" w:lineRule="auto"/>
        <w:ind w:right="93" w:firstLine="425"/>
        <w:jc w:val="center"/>
        <w:rPr>
          <w:color w:val="000000"/>
          <w:sz w:val="28"/>
          <w:szCs w:val="28"/>
          <w:lang w:eastAsia="en-US"/>
        </w:rPr>
      </w:pPr>
      <w:r w:rsidRPr="008868F6">
        <w:rPr>
          <w:noProof/>
          <w:color w:val="000000"/>
          <w:lang w:eastAsia="uk-UA"/>
        </w:rPr>
        <w:drawing>
          <wp:anchor distT="0" distB="0" distL="114300" distR="114300" simplePos="0" relativeHeight="251661312" behindDoc="0" locked="0" layoutInCell="1" allowOverlap="1" wp14:anchorId="3E831B97" wp14:editId="46C643A0">
            <wp:simplePos x="0" y="0"/>
            <wp:positionH relativeFrom="column">
              <wp:posOffset>275945</wp:posOffset>
            </wp:positionH>
            <wp:positionV relativeFrom="paragraph">
              <wp:posOffset>167847</wp:posOffset>
            </wp:positionV>
            <wp:extent cx="5939790" cy="2614930"/>
            <wp:effectExtent l="0" t="0" r="3810" b="0"/>
            <wp:wrapNone/>
            <wp:docPr id="7088" name="Рисунок 7088" descr="12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ш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E322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0CE6BFB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0B547B4A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30A80C4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04FAC75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23BCE80F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211F506E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95D62A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1E9E8094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1B7746C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35FA381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5B469090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3D24C5B8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46C202C7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sz w:val="28"/>
          <w:szCs w:val="28"/>
          <w:lang w:eastAsia="en-US"/>
        </w:rPr>
      </w:pPr>
    </w:p>
    <w:p w14:paraId="1BF16B74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bCs/>
          <w:i/>
          <w:iCs/>
          <w:color w:val="000000"/>
          <w:lang w:eastAsia="en-US"/>
        </w:rPr>
      </w:pPr>
      <w:r w:rsidRPr="00194177">
        <w:rPr>
          <w:bCs/>
          <w:i/>
          <w:iCs/>
          <w:color w:val="000000"/>
          <w:lang w:eastAsia="en-US"/>
        </w:rPr>
        <w:t>Умовні позначення:</w:t>
      </w:r>
    </w:p>
    <w:p w14:paraId="17B40ED8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color w:val="000000"/>
          <w:lang w:eastAsia="en-US"/>
        </w:rPr>
      </w:pPr>
      <w:r w:rsidRPr="00194177">
        <w:rPr>
          <w:color w:val="000000"/>
          <w:lang w:eastAsia="en-US"/>
        </w:rPr>
        <w:t xml:space="preserve">а – утримуючи гранатомет за рукоятку УСМ, ствольну частину </w:t>
      </w:r>
    </w:p>
    <w:p w14:paraId="71AA35CE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color w:val="000000"/>
          <w:lang w:eastAsia="en-US"/>
        </w:rPr>
      </w:pPr>
      <w:r w:rsidRPr="00194177">
        <w:rPr>
          <w:color w:val="000000"/>
          <w:lang w:eastAsia="en-US"/>
        </w:rPr>
        <w:t>та з притиснутим ліктем; б – допустимий інтервал між</w:t>
      </w:r>
    </w:p>
    <w:p w14:paraId="29DF08AA" w14:textId="77777777" w:rsidR="008868F6" w:rsidRPr="00194177" w:rsidRDefault="008868F6" w:rsidP="008868F6">
      <w:pPr>
        <w:spacing w:after="14" w:line="228" w:lineRule="auto"/>
        <w:ind w:right="93" w:firstLine="710"/>
        <w:jc w:val="center"/>
        <w:rPr>
          <w:b/>
          <w:bCs/>
          <w:iCs/>
          <w:color w:val="000000"/>
          <w:lang w:eastAsia="en-US"/>
        </w:rPr>
      </w:pPr>
      <w:r w:rsidRPr="00194177">
        <w:rPr>
          <w:color w:val="000000"/>
          <w:lang w:eastAsia="en-US"/>
        </w:rPr>
        <w:t xml:space="preserve"> гранатометником та його помічником.</w:t>
      </w:r>
    </w:p>
    <w:p w14:paraId="6C5C19BA" w14:textId="53E6C33D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  <w:r w:rsidRPr="008868F6">
        <w:rPr>
          <w:b/>
          <w:bCs/>
          <w:iCs/>
          <w:color w:val="000000"/>
          <w:sz w:val="28"/>
          <w:szCs w:val="28"/>
          <w:lang w:eastAsia="en-US"/>
        </w:rPr>
        <w:t xml:space="preserve">Рисунок </w:t>
      </w:r>
      <w:r w:rsidR="00764B8A">
        <w:rPr>
          <w:b/>
          <w:bCs/>
          <w:iCs/>
          <w:color w:val="000000"/>
          <w:sz w:val="28"/>
          <w:szCs w:val="28"/>
          <w:lang w:eastAsia="en-US"/>
        </w:rPr>
        <w:t>1</w:t>
      </w:r>
      <w:r w:rsidRPr="008868F6">
        <w:rPr>
          <w:bCs/>
          <w:iCs/>
          <w:color w:val="000000"/>
          <w:sz w:val="28"/>
          <w:szCs w:val="28"/>
          <w:lang w:eastAsia="en-US"/>
        </w:rPr>
        <w:t xml:space="preserve"> –</w:t>
      </w:r>
      <w:r w:rsidRPr="008868F6">
        <w:rPr>
          <w:color w:val="000000"/>
          <w:sz w:val="28"/>
          <w:szCs w:val="28"/>
          <w:lang w:eastAsia="en-US"/>
        </w:rPr>
        <w:t xml:space="preserve"> перенесення гранатомету та гранат при русі в атаку.</w:t>
      </w:r>
    </w:p>
    <w:p w14:paraId="2453E8B6" w14:textId="77777777" w:rsidR="008868F6" w:rsidRPr="008868F6" w:rsidRDefault="008868F6" w:rsidP="008868F6">
      <w:pPr>
        <w:spacing w:after="14" w:line="22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</w:p>
    <w:p w14:paraId="42135693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При русі в атаку гранатомет переноситься з приєднаним оптичним прицілом і може бути зарядженим, але </w:t>
      </w:r>
      <w:proofErr w:type="spellStart"/>
      <w:r w:rsidRPr="008868F6">
        <w:rPr>
          <w:color w:val="000000"/>
          <w:sz w:val="28"/>
          <w:szCs w:val="28"/>
          <w:lang w:eastAsia="en-US"/>
        </w:rPr>
        <w:t>обовʼязково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поставленим на запобіжник зі спущеним курком з бойового зведення. Перед стрільбою необхідно перевірити, чи повністю входить фіксатор гранати у виріз на дульній частині ствола гранатомета; поставити курок на бойовий взвод і зняти гранатомет із запобіжника.</w:t>
      </w:r>
    </w:p>
    <w:p w14:paraId="7AED11AD" w14:textId="77777777" w:rsidR="008868F6" w:rsidRPr="008868F6" w:rsidRDefault="008868F6" w:rsidP="008868F6">
      <w:pPr>
        <w:spacing w:after="14" w:line="228" w:lineRule="auto"/>
        <w:ind w:right="93" w:firstLine="709"/>
        <w:jc w:val="both"/>
        <w:rPr>
          <w:color w:val="000000"/>
          <w:sz w:val="28"/>
          <w:szCs w:val="28"/>
          <w:lang w:eastAsia="en-US"/>
        </w:rPr>
      </w:pPr>
    </w:p>
    <w:p w14:paraId="73CC169A" w14:textId="77777777" w:rsidR="008868F6" w:rsidRPr="008868F6" w:rsidRDefault="008868F6" w:rsidP="00764B8A">
      <w:pPr>
        <w:tabs>
          <w:tab w:val="left" w:pos="851"/>
        </w:tabs>
        <w:spacing w:after="14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8868F6">
        <w:rPr>
          <w:b/>
          <w:color w:val="000000"/>
          <w:sz w:val="28"/>
          <w:szCs w:val="28"/>
          <w:lang w:eastAsia="uk-UA"/>
        </w:rPr>
        <w:t>Діяти під час нападу противника.</w:t>
      </w:r>
    </w:p>
    <w:p w14:paraId="778BFC6A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Для гранатометника найбільш характерними являються броньовані цілі – танки, БМП, БТР, ББМ, САУ, а в окремих випадках при відсутності броньованих цілей, гранатометники за наказом командира (або в наявній бойовій обстановці) можуть вести вогонь по амбразурам оборонних споруд, по вікнах, дверях і стінах будинків противника та іншим цілям, які знаходяться за укриттям. </w:t>
      </w:r>
    </w:p>
    <w:p w14:paraId="505F730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Ціль, як правило, вибирається і вказується гранатометнику в бою  командиром.  Тому він повинен уважно слухати і точно виконувати всі команди. Якщо ціль не вказана, то гранатометник ПОВИНЕН вибрати її сам. </w:t>
      </w:r>
    </w:p>
    <w:p w14:paraId="78CDC65C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З кількох </w:t>
      </w:r>
      <w:proofErr w:type="spellStart"/>
      <w:r w:rsidRPr="008868F6">
        <w:rPr>
          <w:color w:val="000000"/>
          <w:sz w:val="28"/>
          <w:szCs w:val="28"/>
          <w:lang w:eastAsia="en-US"/>
        </w:rPr>
        <w:t>бронецілей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, що рухаються і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зʼявилися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одночасно, вибирати потрібно більш важливу, яка загрожує підрозділу і атакує з найбільш небезпечного напрямку. </w:t>
      </w:r>
    </w:p>
    <w:p w14:paraId="093FB54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t xml:space="preserve">Коли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зʼявляються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цілі однакового значення, то ціль обирається найближча та найнебезпечніша для особового складу підрозділу та особисто гранатометника.</w:t>
      </w:r>
    </w:p>
    <w:p w14:paraId="6C1B2ACE" w14:textId="77777777" w:rsidR="008868F6" w:rsidRPr="008868F6" w:rsidRDefault="008868F6" w:rsidP="00764B8A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8868F6">
        <w:rPr>
          <w:color w:val="000000"/>
          <w:sz w:val="28"/>
          <w:szCs w:val="28"/>
          <w:lang w:eastAsia="en-US"/>
        </w:rPr>
        <w:lastRenderedPageBreak/>
        <w:t xml:space="preserve">Якщо в період стрільби по амбразурах, вікнах будинків і </w:t>
      </w:r>
      <w:proofErr w:type="spellStart"/>
      <w:r w:rsidRPr="008868F6">
        <w:rPr>
          <w:color w:val="000000"/>
          <w:sz w:val="28"/>
          <w:szCs w:val="28"/>
          <w:lang w:eastAsia="en-US"/>
        </w:rPr>
        <w:t>т.ін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. </w:t>
      </w:r>
      <w:proofErr w:type="spellStart"/>
      <w:r w:rsidRPr="008868F6">
        <w:rPr>
          <w:color w:val="000000"/>
          <w:sz w:val="28"/>
          <w:szCs w:val="28"/>
          <w:lang w:eastAsia="en-US"/>
        </w:rPr>
        <w:t>зʼявиться</w:t>
      </w:r>
      <w:proofErr w:type="spellEnd"/>
      <w:r w:rsidRPr="008868F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8868F6">
        <w:rPr>
          <w:color w:val="000000"/>
          <w:sz w:val="28"/>
          <w:szCs w:val="28"/>
          <w:lang w:eastAsia="en-US"/>
        </w:rPr>
        <w:t>бронеціль</w:t>
      </w:r>
      <w:proofErr w:type="spellEnd"/>
      <w:r w:rsidRPr="008868F6">
        <w:rPr>
          <w:color w:val="000000"/>
          <w:sz w:val="28"/>
          <w:szCs w:val="28"/>
          <w:lang w:eastAsia="en-US"/>
        </w:rPr>
        <w:t>, що рухається, гранатометник самостійно ПОВИНЕН перенести вогонь на неї.</w:t>
      </w:r>
    </w:p>
    <w:p w14:paraId="694606E3" w14:textId="77777777" w:rsidR="008868F6" w:rsidRPr="008868F6" w:rsidRDefault="008868F6" w:rsidP="008868F6">
      <w:pPr>
        <w:spacing w:after="14" w:line="259" w:lineRule="auto"/>
        <w:ind w:right="93" w:firstLine="710"/>
        <w:jc w:val="both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14:paraId="0B7BC764" w14:textId="77777777" w:rsidR="005839AE" w:rsidRPr="005839AE" w:rsidRDefault="005839AE" w:rsidP="005839AE">
      <w:pPr>
        <w:ind w:firstLine="678"/>
        <w:jc w:val="both"/>
        <w:rPr>
          <w:b/>
          <w:bCs/>
          <w:color w:val="000000" w:themeColor="text1"/>
          <w:sz w:val="28"/>
          <w:szCs w:val="32"/>
        </w:rPr>
      </w:pPr>
      <w:r w:rsidRPr="005839AE">
        <w:rPr>
          <w:b/>
          <w:bCs/>
          <w:color w:val="000000" w:themeColor="text1"/>
          <w:sz w:val="28"/>
          <w:szCs w:val="32"/>
        </w:rPr>
        <w:t>Порядок дій щодо виконання вправи з тактичної підготовки “Дії гранатометника під час ураження бронетехніки противника”.</w:t>
      </w:r>
    </w:p>
    <w:p w14:paraId="269CEDFE" w14:textId="77777777" w:rsidR="005839AE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>
        <w:rPr>
          <w:color w:val="000000" w:themeColor="text1"/>
          <w:sz w:val="28"/>
          <w:szCs w:val="32"/>
        </w:rPr>
        <w:t>Доведення умов виконання вправи:</w:t>
      </w:r>
    </w:p>
    <w:p w14:paraId="6D62F89F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 xml:space="preserve">Той, хто навчається, (гранатометник) зі зброєю у вихідному положенні на відстані 10 м від вогневої позиції. Навчальний гранатомет РПГ-22 у положенні “на ремінь”. Керівник вказує вогневу позицію, положення для стрільби, сектор для стрільби і подає команду “До бою”. Той, хто навчається, висувається </w:t>
      </w:r>
      <w:proofErr w:type="spellStart"/>
      <w:r w:rsidRPr="0037381A">
        <w:rPr>
          <w:color w:val="000000" w:themeColor="text1"/>
          <w:sz w:val="28"/>
          <w:szCs w:val="32"/>
        </w:rPr>
        <w:t>зигзагоподібно</w:t>
      </w:r>
      <w:proofErr w:type="spellEnd"/>
      <w:r w:rsidRPr="0037381A">
        <w:rPr>
          <w:color w:val="000000" w:themeColor="text1"/>
          <w:sz w:val="28"/>
          <w:szCs w:val="32"/>
        </w:rPr>
        <w:t xml:space="preserve"> на вказану позицію і готується до стрільби (переводить зброю з похідного положення у бойове, заряджає зброю),  після чого самостійно виявляє ціль у вказаному секторі і робить постріл на ураження.  </w:t>
      </w:r>
    </w:p>
    <w:p w14:paraId="08E8D351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 xml:space="preserve">Керівник повідомляє </w:t>
      </w:r>
      <w:proofErr w:type="spellStart"/>
      <w:r w:rsidRPr="0037381A">
        <w:rPr>
          <w:color w:val="000000" w:themeColor="text1"/>
          <w:sz w:val="28"/>
          <w:szCs w:val="32"/>
        </w:rPr>
        <w:t>навчаємому</w:t>
      </w:r>
      <w:proofErr w:type="spellEnd"/>
      <w:r w:rsidRPr="0037381A">
        <w:rPr>
          <w:color w:val="000000" w:themeColor="text1"/>
          <w:sz w:val="28"/>
          <w:szCs w:val="32"/>
        </w:rPr>
        <w:t>: «Ціль вражено» або «Ціль не вражено» і подає команду “Відбій”. Той, хто навчається, переводить навчальну зброю з бойового положення у похідне і висувається у вихідне положення за 10 м від вогневої позиції.</w:t>
      </w:r>
    </w:p>
    <w:p w14:paraId="66FF7F19" w14:textId="77777777" w:rsidR="005839AE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Порядок виконання вправи, проговорюючи послідовність дій поетапно:</w:t>
      </w:r>
    </w:p>
    <w:p w14:paraId="72BBD685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“РАЗ!” – військовослужбовець здійснює перебіжку “</w:t>
      </w:r>
      <w:proofErr w:type="spellStart"/>
      <w:r w:rsidRPr="0037381A">
        <w:rPr>
          <w:color w:val="000000" w:themeColor="text1"/>
          <w:sz w:val="28"/>
          <w:szCs w:val="32"/>
        </w:rPr>
        <w:t>зигзагом</w:t>
      </w:r>
      <w:proofErr w:type="spellEnd"/>
      <w:r w:rsidRPr="0037381A">
        <w:rPr>
          <w:color w:val="000000" w:themeColor="text1"/>
          <w:sz w:val="28"/>
          <w:szCs w:val="32"/>
        </w:rPr>
        <w:t>”  10 метрів та займає положення для стрільби лежачи (з коліна);</w:t>
      </w:r>
    </w:p>
    <w:p w14:paraId="2B21907F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“ДВА!” – військовослужбовець готується до стрільби - переводить зброю з похідного положення у бойове;</w:t>
      </w:r>
    </w:p>
    <w:p w14:paraId="41B12C6E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“ТРИ!” – військовослужбовець самостійно виявляє ціль у вказаному секторі і робить постріл на ураження.;</w:t>
      </w:r>
    </w:p>
    <w:p w14:paraId="45025F10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 xml:space="preserve">на рахунок “ЧОТИРИ!” – керівник повідомляє </w:t>
      </w:r>
      <w:proofErr w:type="spellStart"/>
      <w:r w:rsidRPr="0037381A">
        <w:rPr>
          <w:color w:val="000000" w:themeColor="text1"/>
          <w:sz w:val="28"/>
          <w:szCs w:val="32"/>
        </w:rPr>
        <w:t>навчаємому</w:t>
      </w:r>
      <w:proofErr w:type="spellEnd"/>
      <w:r w:rsidRPr="0037381A">
        <w:rPr>
          <w:color w:val="000000" w:themeColor="text1"/>
          <w:sz w:val="28"/>
          <w:szCs w:val="32"/>
        </w:rPr>
        <w:t>: «Ціль вражено» або «Ціль не вражено» і подає команду “Відбій”;</w:t>
      </w:r>
    </w:p>
    <w:p w14:paraId="0705C042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“П'ЯТЬ!” – військовослужбовець переводить навчальну зброю з бойового положення у похідне.</w:t>
      </w:r>
    </w:p>
    <w:p w14:paraId="02AD567B" w14:textId="77777777" w:rsidR="005839AE" w:rsidRPr="0037381A" w:rsidRDefault="005839AE" w:rsidP="005839AE">
      <w:pPr>
        <w:ind w:firstLine="678"/>
        <w:jc w:val="both"/>
        <w:rPr>
          <w:color w:val="000000" w:themeColor="text1"/>
          <w:sz w:val="28"/>
          <w:szCs w:val="32"/>
        </w:rPr>
      </w:pPr>
      <w:r w:rsidRPr="0037381A">
        <w:rPr>
          <w:color w:val="000000" w:themeColor="text1"/>
          <w:sz w:val="28"/>
          <w:szCs w:val="32"/>
        </w:rPr>
        <w:t>-</w:t>
      </w:r>
      <w:r w:rsidRPr="0037381A">
        <w:rPr>
          <w:color w:val="000000" w:themeColor="text1"/>
          <w:sz w:val="28"/>
          <w:szCs w:val="32"/>
        </w:rPr>
        <w:tab/>
        <w:t>на рахунок “ШІСТЬ!” – військовослужбовець висувається у вихідне положення</w:t>
      </w:r>
      <w:r>
        <w:rPr>
          <w:color w:val="000000" w:themeColor="text1"/>
          <w:sz w:val="28"/>
          <w:szCs w:val="32"/>
        </w:rPr>
        <w:t xml:space="preserve"> за 10 м від вогневої позиції. </w:t>
      </w:r>
    </w:p>
    <w:p w14:paraId="4EDB707E" w14:textId="77777777" w:rsidR="005839AE" w:rsidRPr="00002A14" w:rsidRDefault="005839AE" w:rsidP="005839AE">
      <w:pPr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1F63A82F" w14:textId="77777777" w:rsidR="008868F6" w:rsidRDefault="008868F6" w:rsidP="008868F6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p w14:paraId="75C9CF34" w14:textId="77777777" w:rsidR="008868F6" w:rsidRDefault="008868F6" w:rsidP="000E7E9B">
      <w:pPr>
        <w:ind w:firstLine="709"/>
        <w:jc w:val="center"/>
        <w:outlineLvl w:val="0"/>
        <w:rPr>
          <w:rFonts w:eastAsia="Calibri"/>
          <w:b/>
          <w:bCs/>
          <w:kern w:val="32"/>
          <w:sz w:val="28"/>
          <w:szCs w:val="32"/>
          <w:lang w:eastAsia="en-US"/>
        </w:rPr>
      </w:pPr>
    </w:p>
    <w:sectPr w:rsidR="008868F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520208">
    <w:abstractNumId w:val="22"/>
  </w:num>
  <w:num w:numId="2" w16cid:durableId="1169293952">
    <w:abstractNumId w:val="3"/>
  </w:num>
  <w:num w:numId="3" w16cid:durableId="1607082732">
    <w:abstractNumId w:val="15"/>
  </w:num>
  <w:num w:numId="4" w16cid:durableId="250551674">
    <w:abstractNumId w:val="8"/>
  </w:num>
  <w:num w:numId="5" w16cid:durableId="246038045">
    <w:abstractNumId w:val="7"/>
  </w:num>
  <w:num w:numId="6" w16cid:durableId="165479708">
    <w:abstractNumId w:val="6"/>
  </w:num>
  <w:num w:numId="7" w16cid:durableId="1661420685">
    <w:abstractNumId w:val="9"/>
  </w:num>
  <w:num w:numId="8" w16cid:durableId="266155206">
    <w:abstractNumId w:val="19"/>
  </w:num>
  <w:num w:numId="9" w16cid:durableId="1319728846">
    <w:abstractNumId w:val="14"/>
  </w:num>
  <w:num w:numId="10" w16cid:durableId="2083333426">
    <w:abstractNumId w:val="18"/>
  </w:num>
  <w:num w:numId="11" w16cid:durableId="2005467976">
    <w:abstractNumId w:val="0"/>
  </w:num>
  <w:num w:numId="12" w16cid:durableId="1197549333">
    <w:abstractNumId w:val="10"/>
  </w:num>
  <w:num w:numId="13" w16cid:durableId="1780251349">
    <w:abstractNumId w:val="1"/>
  </w:num>
  <w:num w:numId="14" w16cid:durableId="1709531566">
    <w:abstractNumId w:val="16"/>
  </w:num>
  <w:num w:numId="15" w16cid:durableId="1603338930">
    <w:abstractNumId w:val="5"/>
  </w:num>
  <w:num w:numId="16" w16cid:durableId="1500464494">
    <w:abstractNumId w:val="21"/>
  </w:num>
  <w:num w:numId="17" w16cid:durableId="437987439">
    <w:abstractNumId w:val="9"/>
  </w:num>
  <w:num w:numId="18" w16cid:durableId="1309937455">
    <w:abstractNumId w:val="5"/>
  </w:num>
  <w:num w:numId="19" w16cid:durableId="1320692262">
    <w:abstractNumId w:val="12"/>
  </w:num>
  <w:num w:numId="20" w16cid:durableId="842354931">
    <w:abstractNumId w:val="8"/>
  </w:num>
  <w:num w:numId="21" w16cid:durableId="1767265517">
    <w:abstractNumId w:val="3"/>
  </w:num>
  <w:num w:numId="22" w16cid:durableId="62456143">
    <w:abstractNumId w:val="7"/>
  </w:num>
  <w:num w:numId="23" w16cid:durableId="1565489760">
    <w:abstractNumId w:val="9"/>
  </w:num>
  <w:num w:numId="24" w16cid:durableId="1869831496">
    <w:abstractNumId w:val="14"/>
  </w:num>
  <w:num w:numId="25" w16cid:durableId="1203834033">
    <w:abstractNumId w:val="19"/>
  </w:num>
  <w:num w:numId="26" w16cid:durableId="1313559436">
    <w:abstractNumId w:val="20"/>
  </w:num>
  <w:num w:numId="27" w16cid:durableId="1058825704">
    <w:abstractNumId w:val="4"/>
  </w:num>
  <w:num w:numId="28" w16cid:durableId="89132872">
    <w:abstractNumId w:val="11"/>
  </w:num>
  <w:num w:numId="29" w16cid:durableId="1219703470">
    <w:abstractNumId w:val="2"/>
  </w:num>
  <w:num w:numId="30" w16cid:durableId="1599369845">
    <w:abstractNumId w:val="17"/>
  </w:num>
  <w:num w:numId="31" w16cid:durableId="14636885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7E9B"/>
    <w:rsid w:val="00126D5A"/>
    <w:rsid w:val="0017049D"/>
    <w:rsid w:val="00194177"/>
    <w:rsid w:val="00194AB7"/>
    <w:rsid w:val="001A23AC"/>
    <w:rsid w:val="001B198F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B79B4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4D26"/>
    <w:rsid w:val="0054552A"/>
    <w:rsid w:val="005504D8"/>
    <w:rsid w:val="00561812"/>
    <w:rsid w:val="00563708"/>
    <w:rsid w:val="00567173"/>
    <w:rsid w:val="00573562"/>
    <w:rsid w:val="005839AE"/>
    <w:rsid w:val="0059181F"/>
    <w:rsid w:val="005B1E24"/>
    <w:rsid w:val="005B3448"/>
    <w:rsid w:val="005C0F2F"/>
    <w:rsid w:val="005D4AED"/>
    <w:rsid w:val="005D55FB"/>
    <w:rsid w:val="005D7C1F"/>
    <w:rsid w:val="00612B96"/>
    <w:rsid w:val="00623070"/>
    <w:rsid w:val="00643AE6"/>
    <w:rsid w:val="00644334"/>
    <w:rsid w:val="00663057"/>
    <w:rsid w:val="006B71F6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4B8A"/>
    <w:rsid w:val="00765E82"/>
    <w:rsid w:val="00776BAB"/>
    <w:rsid w:val="007B25A8"/>
    <w:rsid w:val="007C6944"/>
    <w:rsid w:val="007D0BA5"/>
    <w:rsid w:val="007D26DF"/>
    <w:rsid w:val="008039BB"/>
    <w:rsid w:val="008349D8"/>
    <w:rsid w:val="008459DA"/>
    <w:rsid w:val="008868F6"/>
    <w:rsid w:val="00890B1A"/>
    <w:rsid w:val="00893B50"/>
    <w:rsid w:val="00895802"/>
    <w:rsid w:val="008A3212"/>
    <w:rsid w:val="008F6AD3"/>
    <w:rsid w:val="00923E96"/>
    <w:rsid w:val="0093793C"/>
    <w:rsid w:val="009861FF"/>
    <w:rsid w:val="009878BB"/>
    <w:rsid w:val="00991CE7"/>
    <w:rsid w:val="009C498D"/>
    <w:rsid w:val="009F247A"/>
    <w:rsid w:val="00A15A85"/>
    <w:rsid w:val="00A24B69"/>
    <w:rsid w:val="00A34DC3"/>
    <w:rsid w:val="00A40CA5"/>
    <w:rsid w:val="00AC1F0B"/>
    <w:rsid w:val="00AC23E2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A6091"/>
    <w:rsid w:val="00CC121D"/>
    <w:rsid w:val="00CC3802"/>
    <w:rsid w:val="00CC5573"/>
    <w:rsid w:val="00CD0AE6"/>
    <w:rsid w:val="00CF5EF3"/>
    <w:rsid w:val="00D17D94"/>
    <w:rsid w:val="00D30B86"/>
    <w:rsid w:val="00D511D3"/>
    <w:rsid w:val="00D770A3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F1E8F"/>
    <w:rsid w:val="00F13375"/>
    <w:rsid w:val="00F62DFD"/>
    <w:rsid w:val="00F70F22"/>
    <w:rsid w:val="00F94B2D"/>
    <w:rsid w:val="00F9563B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11327</Words>
  <Characters>6457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42</cp:revision>
  <cp:lastPrinted>2024-05-28T11:59:00Z</cp:lastPrinted>
  <dcterms:created xsi:type="dcterms:W3CDTF">2024-05-28T12:14:00Z</dcterms:created>
  <dcterms:modified xsi:type="dcterms:W3CDTF">2026-02-22T10:24:00Z</dcterms:modified>
</cp:coreProperties>
</file>