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F3726" w14:textId="77777777" w:rsidR="0016748C" w:rsidRPr="00811323" w:rsidRDefault="0016748C" w:rsidP="0016748C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446368AC" w14:textId="77777777" w:rsidR="0016748C" w:rsidRPr="00811323" w:rsidRDefault="0016748C" w:rsidP="0016748C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34B378D9" w14:textId="77777777" w:rsidR="0016748C" w:rsidRPr="00811323" w:rsidRDefault="0016748C" w:rsidP="0016748C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2E851FBD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bookmarkStart w:id="0" w:name="_Hlk181795484"/>
      <w:r w:rsidRPr="00AC318E">
        <w:rPr>
          <w:rFonts w:eastAsia="Calibri"/>
          <w:sz w:val="28"/>
          <w:szCs w:val="28"/>
          <w:lang w:val="ru-RU" w:eastAsia="en-US"/>
        </w:rPr>
        <w:t>№</w:t>
      </w:r>
      <w:r w:rsidR="00544D26">
        <w:rPr>
          <w:rFonts w:eastAsia="Calibri"/>
          <w:sz w:val="28"/>
          <w:szCs w:val="28"/>
          <w:lang w:val="ru-RU" w:eastAsia="en-US"/>
        </w:rPr>
        <w:t>5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544D26">
        <w:rPr>
          <w:rFonts w:eastAsia="Calibri"/>
          <w:sz w:val="28"/>
          <w:szCs w:val="28"/>
          <w:lang w:val="ru-RU" w:eastAsia="en-US"/>
        </w:rPr>
        <w:t>2</w:t>
      </w:r>
      <w:r w:rsidR="00354276">
        <w:rPr>
          <w:rFonts w:eastAsia="Calibri"/>
          <w:sz w:val="28"/>
          <w:szCs w:val="28"/>
          <w:lang w:val="ru-RU" w:eastAsia="en-US"/>
        </w:rPr>
        <w:t>/</w:t>
      </w:r>
      <w:r w:rsidR="00544D26">
        <w:rPr>
          <w:rFonts w:eastAsia="Calibri"/>
          <w:sz w:val="28"/>
          <w:szCs w:val="28"/>
          <w:lang w:val="ru-RU" w:eastAsia="en-US"/>
        </w:rPr>
        <w:t>6</w:t>
      </w:r>
      <w:r w:rsidR="00354276">
        <w:rPr>
          <w:rFonts w:eastAsia="Calibri"/>
          <w:sz w:val="28"/>
          <w:szCs w:val="28"/>
          <w:lang w:val="ru-RU" w:eastAsia="en-US"/>
        </w:rPr>
        <w:t>/</w:t>
      </w:r>
      <w:r w:rsidR="00F9563B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  <w:bookmarkEnd w:id="0"/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06C97C46">
                <wp:simplePos x="0" y="0"/>
                <wp:positionH relativeFrom="margin">
                  <wp:posOffset>22861</wp:posOffset>
                </wp:positionH>
                <wp:positionV relativeFrom="paragraph">
                  <wp:posOffset>46355</wp:posOffset>
                </wp:positionV>
                <wp:extent cx="6438900" cy="811530"/>
                <wp:effectExtent l="19050" t="19050" r="19050" b="2667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811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6163A9B7" w:rsidR="00540A75" w:rsidRPr="003B1B36" w:rsidRDefault="008868F6" w:rsidP="008868F6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A15A85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Ведення вогню за командою та самостійно: оцінка та вибір цілі, прицілу і точки прицілювання.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65pt;width:507pt;height:63.9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6163A9B7" w:rsidR="00540A75" w:rsidRPr="003B1B36" w:rsidRDefault="008868F6" w:rsidP="008868F6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A15A85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Ведення вогню за командою та самостійно: оцінка та вибір цілі, прицілу і точки прицілювання.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16823650" w14:textId="77777777" w:rsidR="00540A75" w:rsidRPr="00F762D3" w:rsidRDefault="00540A75" w:rsidP="005504D8">
      <w:pPr>
        <w:rPr>
          <w:bCs/>
          <w:color w:val="000000" w:themeColor="text1"/>
          <w:sz w:val="28"/>
          <w:szCs w:val="28"/>
          <w:lang w:eastAsia="uk-UA"/>
        </w:rPr>
      </w:pPr>
    </w:p>
    <w:p w14:paraId="050C66F2" w14:textId="480B55A5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" w:name="_Hlk181614264"/>
    </w:p>
    <w:p w14:paraId="75E17E71" w14:textId="66BCBDA5" w:rsidR="00A15A85" w:rsidRDefault="00A15A85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2446EDA" w14:textId="77777777" w:rsidR="00A15A85" w:rsidRDefault="00A15A85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A81C7B5" w14:textId="6F7E4EAC" w:rsidR="00540A75" w:rsidRDefault="00540A75" w:rsidP="00540A75">
      <w:pPr>
        <w:jc w:val="both"/>
        <w:rPr>
          <w:bCs/>
          <w:color w:val="000000"/>
          <w:sz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1B198F">
        <w:rPr>
          <w:bCs/>
          <w:color w:val="000000" w:themeColor="text1"/>
          <w:sz w:val="28"/>
          <w:szCs w:val="28"/>
          <w:lang w:eastAsia="uk-UA"/>
        </w:rPr>
        <w:t>ознайомити та навчити</w:t>
      </w:r>
      <w:r w:rsidR="001B198F" w:rsidRPr="00700F9D">
        <w:rPr>
          <w:color w:val="000000"/>
          <w:sz w:val="28"/>
          <w:szCs w:val="28"/>
          <w:lang w:eastAsia="uk-UA"/>
        </w:rPr>
        <w:t xml:space="preserve"> солдата </w:t>
      </w:r>
      <w:r w:rsidR="001B198F">
        <w:rPr>
          <w:bCs/>
          <w:color w:val="000000"/>
          <w:sz w:val="28"/>
          <w:lang w:eastAsia="uk-UA"/>
        </w:rPr>
        <w:t>п</w:t>
      </w:r>
      <w:r w:rsidR="001B198F" w:rsidRPr="00F94B2D">
        <w:rPr>
          <w:bCs/>
          <w:color w:val="000000"/>
          <w:sz w:val="28"/>
          <w:lang w:eastAsia="uk-UA"/>
        </w:rPr>
        <w:t>оряд</w:t>
      </w:r>
      <w:r w:rsidR="001B198F">
        <w:rPr>
          <w:bCs/>
          <w:color w:val="000000"/>
          <w:sz w:val="28"/>
          <w:lang w:eastAsia="uk-UA"/>
        </w:rPr>
        <w:t>ку</w:t>
      </w:r>
      <w:r w:rsidR="001B198F" w:rsidRPr="00F94B2D">
        <w:rPr>
          <w:bCs/>
          <w:color w:val="000000"/>
          <w:sz w:val="28"/>
          <w:lang w:eastAsia="uk-UA"/>
        </w:rPr>
        <w:t xml:space="preserve"> </w:t>
      </w:r>
      <w:r w:rsidR="001B198F">
        <w:rPr>
          <w:bCs/>
          <w:color w:val="000000"/>
          <w:sz w:val="28"/>
          <w:lang w:eastAsia="uk-UA"/>
        </w:rPr>
        <w:t>в</w:t>
      </w:r>
      <w:r w:rsidR="001B198F" w:rsidRPr="00A15A85">
        <w:rPr>
          <w:bCs/>
          <w:color w:val="000000"/>
          <w:sz w:val="28"/>
          <w:lang w:eastAsia="uk-UA"/>
        </w:rPr>
        <w:t>едення вогню за командою та самостійно: оцінка та вибір цілі, прицілу і точки прицілювання.</w:t>
      </w:r>
    </w:p>
    <w:p w14:paraId="4FA1B2A8" w14:textId="77777777" w:rsidR="005504D8" w:rsidRPr="00232C2F" w:rsidRDefault="005504D8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13C3895E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544D26">
        <w:rPr>
          <w:sz w:val="28"/>
          <w:szCs w:val="28"/>
        </w:rPr>
        <w:t>15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4C2C618B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1B198F" w:rsidRPr="001B198F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1B198F" w:rsidRPr="001B198F">
        <w:rPr>
          <w:color w:val="000000" w:themeColor="text1"/>
          <w:sz w:val="28"/>
          <w:szCs w:val="28"/>
        </w:rPr>
        <w:t>фліпчарт</w:t>
      </w:r>
      <w:proofErr w:type="spellEnd"/>
      <w:r w:rsidR="001B198F" w:rsidRPr="001B198F">
        <w:rPr>
          <w:color w:val="000000" w:themeColor="text1"/>
          <w:sz w:val="28"/>
          <w:szCs w:val="28"/>
        </w:rPr>
        <w:t>, прапорці, макет місцевості з мішенями, система “</w:t>
      </w:r>
      <w:proofErr w:type="spellStart"/>
      <w:r w:rsidR="001B198F" w:rsidRPr="001B198F">
        <w:rPr>
          <w:color w:val="000000" w:themeColor="text1"/>
          <w:sz w:val="28"/>
          <w:szCs w:val="28"/>
        </w:rPr>
        <w:t>Лазертаг</w:t>
      </w:r>
      <w:proofErr w:type="spellEnd"/>
      <w:r w:rsidR="001B198F" w:rsidRPr="001B198F">
        <w:rPr>
          <w:color w:val="000000" w:themeColor="text1"/>
          <w:sz w:val="28"/>
          <w:szCs w:val="28"/>
        </w:rPr>
        <w:t>”, АТ (БТ) техніка, комплект ротної НМТБ для проведення занять з тактичної підготовки.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64905A86" w14:textId="77777777" w:rsidR="001B198F" w:rsidRPr="001B198F" w:rsidRDefault="00540A75" w:rsidP="001B198F">
      <w:pPr>
        <w:tabs>
          <w:tab w:val="left" w:pos="0"/>
        </w:tabs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1B198F" w:rsidRPr="001B198F">
        <w:rPr>
          <w:bCs/>
          <w:sz w:val="28"/>
          <w:szCs w:val="28"/>
        </w:rPr>
        <w:t>Заняття проводиться на місцевості (у полі) у складі навчального взводу (групи). Військовослужбовці, під контролем інструктора тренуються у веденні вогню за командою та самостійно: оцінці та вибору цілі, прицілу і точки прицілювання.</w:t>
      </w:r>
    </w:p>
    <w:p w14:paraId="1F13889C" w14:textId="10EDB3DA" w:rsidR="000E7E9B" w:rsidRPr="000E7E9B" w:rsidRDefault="000E7E9B" w:rsidP="000E7E9B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5CD22F21" w14:textId="4B6C8E5B" w:rsidR="00EB1948" w:rsidRPr="00EB1948" w:rsidRDefault="00EB1948" w:rsidP="00EB1948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F9B6EA9" w14:textId="0666EFB1" w:rsidR="00711FFD" w:rsidRPr="00711FFD" w:rsidRDefault="00711FFD" w:rsidP="00711FF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8D88F29" w14:textId="08F148ED" w:rsidR="006E093F" w:rsidRPr="006E093F" w:rsidRDefault="006E093F" w:rsidP="006E093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678EB350" w:rsidR="00311AE7" w:rsidRDefault="00311AE7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E4B42A2" w14:textId="4848039D" w:rsidR="00311AE7" w:rsidRDefault="00311AE7" w:rsidP="00D511D3">
      <w:pPr>
        <w:rPr>
          <w:b/>
          <w:szCs w:val="28"/>
        </w:rPr>
      </w:pPr>
    </w:p>
    <w:p w14:paraId="0DBF71CF" w14:textId="047DC887" w:rsidR="00311AE7" w:rsidRDefault="00311AE7" w:rsidP="00D511D3">
      <w:pPr>
        <w:rPr>
          <w:b/>
          <w:szCs w:val="28"/>
        </w:rPr>
      </w:pPr>
    </w:p>
    <w:p w14:paraId="68828A9A" w14:textId="1F8E70A6" w:rsidR="00311AE7" w:rsidRDefault="00311AE7" w:rsidP="00D511D3">
      <w:pPr>
        <w:rPr>
          <w:b/>
          <w:szCs w:val="28"/>
        </w:rPr>
      </w:pPr>
    </w:p>
    <w:p w14:paraId="0A1E7C9A" w14:textId="77777777" w:rsidR="00544D26" w:rsidRDefault="00544D26" w:rsidP="00D511D3">
      <w:pPr>
        <w:rPr>
          <w:b/>
          <w:szCs w:val="28"/>
        </w:rPr>
      </w:pPr>
    </w:p>
    <w:p w14:paraId="166DF4B6" w14:textId="77777777" w:rsidR="00711FFD" w:rsidRDefault="00711FFD" w:rsidP="00623070">
      <w:pPr>
        <w:rPr>
          <w:b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3C4A574" w14:textId="77777777" w:rsidR="0017049D" w:rsidRDefault="0017049D" w:rsidP="00803F04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6A0C2DE0" w14:textId="6A80EF42" w:rsidR="0017049D" w:rsidRDefault="001B198F" w:rsidP="00803F04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Довести</w:t>
            </w:r>
            <w:r w:rsidR="0017049D">
              <w:rPr>
                <w:color w:val="000000" w:themeColor="text1"/>
                <w:sz w:val="28"/>
                <w:szCs w:val="28"/>
              </w:rPr>
              <w:t xml:space="preserve">: </w:t>
            </w:r>
          </w:p>
          <w:p w14:paraId="6812CB39" w14:textId="262FB21A" w:rsidR="00623070" w:rsidRPr="005504D8" w:rsidRDefault="0017049D" w:rsidP="005504D8">
            <w:pPr>
              <w:pStyle w:val="a6"/>
              <w:numPr>
                <w:ilvl w:val="0"/>
                <w:numId w:val="12"/>
              </w:numPr>
              <w:rPr>
                <w:bCs/>
                <w:sz w:val="28"/>
                <w:szCs w:val="28"/>
              </w:rPr>
            </w:pPr>
            <w:r w:rsidRPr="00FC602D">
              <w:rPr>
                <w:bCs/>
                <w:sz w:val="28"/>
                <w:szCs w:val="28"/>
              </w:rPr>
              <w:t xml:space="preserve"> </w:t>
            </w:r>
            <w:r w:rsidR="001B198F" w:rsidRPr="001B198F">
              <w:rPr>
                <w:bCs/>
                <w:sz w:val="28"/>
                <w:szCs w:val="28"/>
              </w:rPr>
              <w:t>поряд</w:t>
            </w:r>
            <w:r w:rsidR="001B198F">
              <w:rPr>
                <w:bCs/>
                <w:sz w:val="28"/>
                <w:szCs w:val="28"/>
              </w:rPr>
              <w:t>ок</w:t>
            </w:r>
            <w:r w:rsidR="001B198F" w:rsidRPr="001B198F">
              <w:rPr>
                <w:bCs/>
                <w:sz w:val="28"/>
                <w:szCs w:val="28"/>
              </w:rPr>
              <w:t xml:space="preserve"> ведення вогню за командою та самостійно: оцінка та вибір цілі, прицілу і точки прицілювання.</w:t>
            </w:r>
          </w:p>
          <w:p w14:paraId="382B23A3" w14:textId="340B4677" w:rsidR="0017049D" w:rsidRDefault="0017049D" w:rsidP="00803F04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6A02F702" w14:textId="77777777" w:rsidR="0017049D" w:rsidRDefault="0017049D" w:rsidP="00803F04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1C8D7F21" w14:textId="77777777" w:rsidR="001B198F" w:rsidRPr="001B198F" w:rsidRDefault="001B198F" w:rsidP="001B198F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1B198F">
              <w:rPr>
                <w:bCs/>
                <w:sz w:val="28"/>
                <w:szCs w:val="28"/>
              </w:rPr>
              <w:t>порядку ведення вогню за командою та самостійно: оцінка та вибір цілі, прицілу і точки прицілювання.</w:t>
            </w:r>
          </w:p>
          <w:p w14:paraId="1C557A25" w14:textId="7CB3E60D" w:rsidR="0017049D" w:rsidRPr="00623070" w:rsidRDefault="0017049D" w:rsidP="001B198F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803F0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55912909" w14:textId="55ED4D50" w:rsidR="00EB1948" w:rsidRPr="00EB1948" w:rsidRDefault="005504D8" w:rsidP="00EB1948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по порядку</w:t>
            </w:r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>ведення</w:t>
            </w:r>
            <w:proofErr w:type="spellEnd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>вогню</w:t>
            </w:r>
            <w:proofErr w:type="spellEnd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за командою та </w:t>
            </w:r>
            <w:proofErr w:type="spellStart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>самостійно</w:t>
            </w:r>
            <w:proofErr w:type="spellEnd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: </w:t>
            </w:r>
            <w:proofErr w:type="spellStart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>оцінка</w:t>
            </w:r>
            <w:proofErr w:type="spellEnd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>вибір</w:t>
            </w:r>
            <w:proofErr w:type="spellEnd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>цілі</w:t>
            </w:r>
            <w:proofErr w:type="spellEnd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>прицілу</w:t>
            </w:r>
            <w:proofErr w:type="spellEnd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і точки </w:t>
            </w:r>
            <w:proofErr w:type="spellStart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>прицілювання</w:t>
            </w:r>
            <w:proofErr w:type="spellEnd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5AAADEC2" w14:textId="10CE4DF3" w:rsidR="0017049D" w:rsidRPr="00F9563B" w:rsidRDefault="0017049D" w:rsidP="00EB1948">
            <w:pPr>
              <w:pStyle w:val="a6"/>
              <w:jc w:val="both"/>
              <w:rPr>
                <w:sz w:val="28"/>
                <w:szCs w:val="28"/>
              </w:rPr>
            </w:pPr>
            <w:r w:rsidRPr="00F9563B">
              <w:rPr>
                <w:b/>
                <w:sz w:val="28"/>
                <w:szCs w:val="28"/>
              </w:rPr>
              <w:t>П</w:t>
            </w:r>
            <w:proofErr w:type="spellStart"/>
            <w:r w:rsidRPr="00F9563B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F9563B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F9563B">
              <w:rPr>
                <w:b/>
                <w:sz w:val="28"/>
                <w:szCs w:val="28"/>
              </w:rPr>
              <w:t>тренування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F9563B">
              <w:rPr>
                <w:sz w:val="28"/>
                <w:szCs w:val="28"/>
              </w:rPr>
              <w:t xml:space="preserve"> о/с у виконанні </w:t>
            </w:r>
            <w:proofErr w:type="spellStart"/>
            <w:r w:rsidRPr="00F9563B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F9563B">
              <w:rPr>
                <w:sz w:val="28"/>
                <w:szCs w:val="28"/>
                <w:lang w:val="ru-RU"/>
              </w:rPr>
              <w:t xml:space="preserve"> в </w:t>
            </w:r>
            <w:r w:rsidRPr="00F9563B">
              <w:rPr>
                <w:sz w:val="28"/>
                <w:szCs w:val="28"/>
              </w:rPr>
              <w:t>цілому.</w:t>
            </w:r>
          </w:p>
          <w:p w14:paraId="6830A917" w14:textId="77777777" w:rsidR="0017049D" w:rsidRDefault="0017049D" w:rsidP="00803F04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DD3D7C9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 </w:t>
            </w:r>
          </w:p>
          <w:p w14:paraId="3309FA3C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27FD96C8" w:rsidR="0017049D" w:rsidRDefault="0017049D" w:rsidP="001704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77777777" w:rsidR="0017049D" w:rsidRDefault="0017049D" w:rsidP="00803F0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082C511D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3CC4B7BA" w14:textId="77777777" w:rsidR="0017049D" w:rsidRDefault="0017049D" w:rsidP="00803F0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42D930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7F36A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FE13836" w14:textId="0DFAD7A9" w:rsidR="00F9563B" w:rsidRDefault="00F9563B" w:rsidP="00EB1948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6B30398C" w14:textId="77777777" w:rsidR="00F13375" w:rsidRDefault="00F13375" w:rsidP="00EB1948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2B05AE1C" w14:textId="77777777" w:rsidR="005504D8" w:rsidRDefault="005504D8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1826EC18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00939FC9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5504D8" w:rsidRPr="00AC318E">
        <w:rPr>
          <w:rFonts w:eastAsia="Calibri"/>
          <w:sz w:val="28"/>
          <w:szCs w:val="28"/>
          <w:lang w:val="ru-RU" w:eastAsia="en-US"/>
        </w:rPr>
        <w:t>№</w:t>
      </w:r>
      <w:r w:rsidR="00544D26">
        <w:rPr>
          <w:rFonts w:eastAsia="Calibri"/>
          <w:sz w:val="28"/>
          <w:szCs w:val="28"/>
          <w:lang w:val="ru-RU" w:eastAsia="en-US"/>
        </w:rPr>
        <w:t>5</w:t>
      </w:r>
      <w:r w:rsidR="005504D8" w:rsidRPr="00AC318E">
        <w:rPr>
          <w:rFonts w:eastAsia="Calibri"/>
          <w:sz w:val="28"/>
          <w:szCs w:val="28"/>
          <w:lang w:val="ru-RU" w:eastAsia="en-US"/>
        </w:rPr>
        <w:t>/</w:t>
      </w:r>
      <w:r w:rsidR="00544D26">
        <w:rPr>
          <w:rFonts w:eastAsia="Calibri"/>
          <w:sz w:val="28"/>
          <w:szCs w:val="28"/>
          <w:lang w:val="ru-RU" w:eastAsia="en-US"/>
        </w:rPr>
        <w:t>2</w:t>
      </w:r>
      <w:r w:rsidR="00354276">
        <w:rPr>
          <w:rFonts w:eastAsia="Calibri"/>
          <w:sz w:val="28"/>
          <w:szCs w:val="28"/>
          <w:lang w:val="ru-RU" w:eastAsia="en-US"/>
        </w:rPr>
        <w:t>/</w:t>
      </w:r>
      <w:r w:rsidR="00544D26">
        <w:rPr>
          <w:rFonts w:eastAsia="Calibri"/>
          <w:sz w:val="28"/>
          <w:szCs w:val="28"/>
          <w:lang w:val="ru-RU" w:eastAsia="en-US"/>
        </w:rPr>
        <w:t>6</w:t>
      </w:r>
      <w:r w:rsidR="00354276">
        <w:rPr>
          <w:rFonts w:eastAsia="Calibri"/>
          <w:sz w:val="28"/>
          <w:szCs w:val="28"/>
          <w:lang w:val="ru-RU" w:eastAsia="en-US"/>
        </w:rPr>
        <w:t>/</w:t>
      </w:r>
      <w:r w:rsidR="005504D8">
        <w:rPr>
          <w:rFonts w:eastAsia="Calibri"/>
          <w:sz w:val="28"/>
          <w:szCs w:val="28"/>
          <w:lang w:val="ru-RU" w:eastAsia="en-US"/>
        </w:rPr>
        <w:t>1</w:t>
      </w:r>
      <w:r w:rsidR="005504D8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711138F" w14:textId="23BB70D5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08F44459" w14:textId="77777777" w:rsidR="00764B8A" w:rsidRDefault="00764B8A" w:rsidP="00764B8A">
      <w:pPr>
        <w:jc w:val="center"/>
        <w:rPr>
          <w:b/>
          <w:bCs/>
          <w:color w:val="000000"/>
        </w:rPr>
      </w:pPr>
    </w:p>
    <w:p w14:paraId="4C2A6008" w14:textId="1385A414" w:rsidR="00764B8A" w:rsidRPr="00764B8A" w:rsidRDefault="00764B8A" w:rsidP="00764B8A">
      <w:pPr>
        <w:jc w:val="center"/>
        <w:rPr>
          <w:b/>
          <w:color w:val="000000"/>
          <w:sz w:val="28"/>
          <w:szCs w:val="28"/>
        </w:rPr>
      </w:pPr>
      <w:r w:rsidRPr="00764B8A">
        <w:rPr>
          <w:b/>
          <w:bCs/>
          <w:color w:val="000000"/>
          <w:sz w:val="28"/>
          <w:szCs w:val="28"/>
        </w:rPr>
        <w:t>Управління підрозділами</w:t>
      </w:r>
    </w:p>
    <w:p w14:paraId="10B2E33C" w14:textId="77777777" w:rsidR="00764B8A" w:rsidRPr="00764B8A" w:rsidRDefault="00764B8A" w:rsidP="00764B8A">
      <w:pPr>
        <w:ind w:firstLine="709"/>
        <w:jc w:val="both"/>
        <w:rPr>
          <w:b/>
          <w:color w:val="000000"/>
          <w:sz w:val="28"/>
          <w:szCs w:val="28"/>
        </w:rPr>
      </w:pPr>
      <w:r w:rsidRPr="00764B8A">
        <w:rPr>
          <w:b/>
          <w:color w:val="000000"/>
          <w:sz w:val="28"/>
          <w:szCs w:val="28"/>
        </w:rPr>
        <w:t>Рекомендації щодо правил постановки завдань, подачі команди, розпорядження, сигналу (далі - команда)</w:t>
      </w:r>
    </w:p>
    <w:p w14:paraId="39C41D7C" w14:textId="77777777" w:rsidR="00764B8A" w:rsidRPr="00764B8A" w:rsidRDefault="00764B8A" w:rsidP="00764B8A">
      <w:pPr>
        <w:ind w:firstLine="709"/>
        <w:jc w:val="both"/>
        <w:rPr>
          <w:b/>
          <w:color w:val="000000"/>
          <w:sz w:val="28"/>
          <w:szCs w:val="28"/>
        </w:rPr>
      </w:pPr>
      <w:r w:rsidRPr="00764B8A">
        <w:rPr>
          <w:b/>
          <w:bCs/>
          <w:color w:val="000000"/>
          <w:sz w:val="28"/>
          <w:szCs w:val="28"/>
        </w:rPr>
        <w:t>Команда повинна:</w:t>
      </w:r>
    </w:p>
    <w:p w14:paraId="33ABE9BA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color w:val="000000"/>
          <w:sz w:val="28"/>
          <w:szCs w:val="28"/>
        </w:rPr>
        <w:t>звучати впевнено, голосно, але відповідно до обстановки, з дотриманням вимог маскування, навіть у тих умовах, коли наяв</w:t>
      </w:r>
      <w:r w:rsidRPr="00764B8A">
        <w:rPr>
          <w:color w:val="000000"/>
          <w:sz w:val="28"/>
          <w:szCs w:val="28"/>
        </w:rPr>
        <w:softHyphen/>
        <w:t>ність противника малоймовірна;</w:t>
      </w:r>
    </w:p>
    <w:p w14:paraId="65324994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color w:val="000000"/>
          <w:sz w:val="28"/>
          <w:szCs w:val="28"/>
        </w:rPr>
        <w:t>бути зрозумілою, не мати подвійного тлумачення. Вміщувати статутні (військові) терміни;</w:t>
      </w:r>
    </w:p>
    <w:p w14:paraId="553D97C5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color w:val="000000"/>
          <w:sz w:val="28"/>
          <w:szCs w:val="28"/>
        </w:rPr>
        <w:t xml:space="preserve">бути максимально стислою, однак уникати скорочень (абревіатур). </w:t>
      </w:r>
    </w:p>
    <w:p w14:paraId="36F434B6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/>
          <w:color w:val="000000"/>
          <w:sz w:val="28"/>
          <w:szCs w:val="28"/>
        </w:rPr>
        <w:t>Визначення (вказання) напрямку</w:t>
      </w:r>
      <w:r w:rsidRPr="00764B8A">
        <w:rPr>
          <w:b/>
          <w:color w:val="000000"/>
          <w:sz w:val="28"/>
          <w:szCs w:val="28"/>
          <w:lang w:val="ru-RU"/>
        </w:rPr>
        <w:t xml:space="preserve"> </w:t>
      </w:r>
      <w:r w:rsidRPr="00764B8A">
        <w:rPr>
          <w:b/>
          <w:color w:val="000000"/>
          <w:sz w:val="28"/>
          <w:szCs w:val="28"/>
        </w:rPr>
        <w:t>на місцевості (у бою) напрямок указується</w:t>
      </w:r>
      <w:r w:rsidRPr="00764B8A">
        <w:rPr>
          <w:color w:val="000000"/>
          <w:sz w:val="28"/>
          <w:szCs w:val="28"/>
        </w:rPr>
        <w:t xml:space="preserve">: рукою, зброєю, чергою трасуючих куль або сигнальними ракетами. </w:t>
      </w:r>
    </w:p>
    <w:p w14:paraId="51970348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color w:val="000000"/>
          <w:sz w:val="28"/>
          <w:szCs w:val="28"/>
        </w:rPr>
        <w:t xml:space="preserve">Також напрямок може вказуватись на місцевий предмет (орієнтир) і азимутом від точки стояння на місцевості. </w:t>
      </w:r>
    </w:p>
    <w:p w14:paraId="2965C0D7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/>
          <w:color w:val="000000"/>
          <w:sz w:val="28"/>
          <w:szCs w:val="28"/>
        </w:rPr>
        <w:t>На карті напрямок вказується двома точками.</w:t>
      </w:r>
      <w:r w:rsidRPr="00764B8A">
        <w:rPr>
          <w:color w:val="000000"/>
          <w:sz w:val="28"/>
          <w:szCs w:val="28"/>
        </w:rPr>
        <w:t xml:space="preserve"> При необхідності напрямок може указуватись і більшою кількістю точок, якщо він має вигляд ламаної (наприклад, напрямок дій розвідувального дозору).</w:t>
      </w:r>
    </w:p>
    <w:p w14:paraId="3FA3D039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/>
          <w:color w:val="000000"/>
          <w:sz w:val="28"/>
          <w:szCs w:val="28"/>
        </w:rPr>
        <w:t>Рубіж вказується двома точками.</w:t>
      </w:r>
      <w:r w:rsidRPr="00764B8A">
        <w:rPr>
          <w:color w:val="000000"/>
          <w:sz w:val="28"/>
          <w:szCs w:val="28"/>
        </w:rPr>
        <w:t xml:space="preserve"> Якщо рубіж (розмежувальна лінія, передній край тощо) має вигляд ламаної лінії на місцевості, то можна вказувати і більшу кількість точок.</w:t>
      </w:r>
    </w:p>
    <w:p w14:paraId="0A77E590" w14:textId="77777777" w:rsidR="00764B8A" w:rsidRPr="00764B8A" w:rsidRDefault="00764B8A" w:rsidP="00764B8A">
      <w:pPr>
        <w:ind w:firstLine="709"/>
        <w:jc w:val="both"/>
        <w:rPr>
          <w:sz w:val="28"/>
          <w:szCs w:val="28"/>
        </w:rPr>
      </w:pPr>
      <w:r w:rsidRPr="00764B8A">
        <w:rPr>
          <w:b/>
          <w:sz w:val="28"/>
          <w:szCs w:val="28"/>
        </w:rPr>
        <w:t>Дата і час завжди вимовляються повністю словами</w:t>
      </w:r>
      <w:r w:rsidRPr="00764B8A">
        <w:rPr>
          <w:sz w:val="28"/>
          <w:szCs w:val="28"/>
        </w:rPr>
        <w:t xml:space="preserve"> та підтверджуються підлеглими про їх отримання шляхом дублювання сигналу, повтору команди або негайним її виконанням.</w:t>
      </w:r>
    </w:p>
    <w:p w14:paraId="34AE8A66" w14:textId="77777777" w:rsidR="00764B8A" w:rsidRPr="00764B8A" w:rsidRDefault="00764B8A" w:rsidP="00764B8A">
      <w:pPr>
        <w:ind w:firstLine="709"/>
        <w:jc w:val="both"/>
        <w:rPr>
          <w:b/>
          <w:color w:val="000000"/>
          <w:sz w:val="28"/>
          <w:szCs w:val="28"/>
        </w:rPr>
      </w:pPr>
      <w:r w:rsidRPr="00764B8A">
        <w:rPr>
          <w:b/>
          <w:color w:val="000000"/>
          <w:sz w:val="28"/>
          <w:szCs w:val="28"/>
        </w:rPr>
        <w:t>Район (опорний пункт) вказується трьома точками. При цьому слід дотримуватися такого порядку:</w:t>
      </w:r>
    </w:p>
    <w:p w14:paraId="270030AA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Cs/>
          <w:color w:val="000000"/>
          <w:sz w:val="28"/>
          <w:szCs w:val="28"/>
        </w:rPr>
        <w:t>район (опорний пункт) своїх військ вказується</w:t>
      </w:r>
      <w:r w:rsidRPr="00764B8A">
        <w:rPr>
          <w:color w:val="000000"/>
          <w:sz w:val="28"/>
          <w:szCs w:val="28"/>
        </w:rPr>
        <w:t xml:space="preserve"> з правої точки переднього краю, потім ліва точка і в глибину;</w:t>
      </w:r>
    </w:p>
    <w:p w14:paraId="4D57B9C8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Cs/>
          <w:color w:val="000000"/>
          <w:sz w:val="28"/>
          <w:szCs w:val="28"/>
        </w:rPr>
        <w:t>район (опорний пункт) військ противника вказується</w:t>
      </w:r>
      <w:r w:rsidRPr="00764B8A">
        <w:rPr>
          <w:color w:val="000000"/>
          <w:sz w:val="28"/>
          <w:szCs w:val="28"/>
        </w:rPr>
        <w:t xml:space="preserve"> з лівої (від противника) точки переднього краю, потім права точка і в глибину.</w:t>
      </w:r>
    </w:p>
    <w:p w14:paraId="397F0732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Cs/>
          <w:color w:val="000000"/>
          <w:sz w:val="28"/>
          <w:szCs w:val="28"/>
        </w:rPr>
        <w:t xml:space="preserve">Точка вказується </w:t>
      </w:r>
      <w:r w:rsidRPr="00764B8A">
        <w:rPr>
          <w:color w:val="000000"/>
          <w:sz w:val="28"/>
          <w:szCs w:val="28"/>
        </w:rPr>
        <w:t xml:space="preserve">координатою, місцевим предметом, орієнтиром. </w:t>
      </w:r>
    </w:p>
    <w:p w14:paraId="5943E553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/>
          <w:bCs/>
          <w:color w:val="000000"/>
          <w:sz w:val="28"/>
          <w:szCs w:val="28"/>
        </w:rPr>
        <w:t>Орієнтиром призначається</w:t>
      </w:r>
      <w:r w:rsidRPr="00764B8A">
        <w:rPr>
          <w:bCs/>
          <w:color w:val="000000"/>
          <w:sz w:val="28"/>
          <w:szCs w:val="28"/>
        </w:rPr>
        <w:t xml:space="preserve"> </w:t>
      </w:r>
      <w:r w:rsidRPr="00764B8A">
        <w:rPr>
          <w:color w:val="000000"/>
          <w:sz w:val="28"/>
          <w:szCs w:val="28"/>
        </w:rPr>
        <w:t xml:space="preserve">чітко виражений на місцевості природний (камінь, кущ) або штучний (будівля, стовп, споруда) предмет. </w:t>
      </w:r>
    </w:p>
    <w:p w14:paraId="1CC18B07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color w:val="000000"/>
          <w:sz w:val="28"/>
          <w:szCs w:val="28"/>
        </w:rPr>
        <w:t xml:space="preserve">Орієнтиру присвоюється номер, і в ході бою вказується тільки порядковий номер орієнтира </w:t>
      </w:r>
      <w:r w:rsidRPr="00764B8A">
        <w:rPr>
          <w:bCs/>
          <w:color w:val="000000"/>
          <w:sz w:val="28"/>
          <w:szCs w:val="28"/>
        </w:rPr>
        <w:t xml:space="preserve">(орієнтир «другий») </w:t>
      </w:r>
      <w:r w:rsidRPr="00764B8A">
        <w:rPr>
          <w:color w:val="000000"/>
          <w:sz w:val="28"/>
          <w:szCs w:val="28"/>
        </w:rPr>
        <w:t xml:space="preserve">без назви самого предмета. </w:t>
      </w:r>
    </w:p>
    <w:p w14:paraId="47FF5845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color w:val="000000"/>
          <w:sz w:val="28"/>
          <w:szCs w:val="28"/>
        </w:rPr>
        <w:t xml:space="preserve">Предмети, які обираються для орієнтирів, можуть бути площинними, точковими або лінійними. Точки, орієнтири, місцеві предмети необхідно обирати відповідно до масштабу тактичних дій. </w:t>
      </w:r>
    </w:p>
    <w:p w14:paraId="29EA28E8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color w:val="000000"/>
          <w:sz w:val="28"/>
          <w:szCs w:val="28"/>
        </w:rPr>
        <w:t>Цілком правильно буде вказати напрямок подальшого наступу для батальйону: вигин дороги  західні околиці Бузька. Однак для взводу (відділення) потрібна деталізація: Т-подібний стовп будинок із зеленим дахом на західній околиці Бузька.</w:t>
      </w:r>
    </w:p>
    <w:p w14:paraId="17301DF5" w14:textId="77777777" w:rsidR="00764B8A" w:rsidRPr="00764B8A" w:rsidRDefault="00764B8A" w:rsidP="00764B8A">
      <w:pPr>
        <w:widowControl w:val="0"/>
        <w:tabs>
          <w:tab w:val="left" w:pos="1276"/>
        </w:tabs>
        <w:ind w:firstLine="709"/>
        <w:jc w:val="both"/>
        <w:rPr>
          <w:i/>
          <w:sz w:val="28"/>
          <w:szCs w:val="28"/>
        </w:rPr>
      </w:pPr>
    </w:p>
    <w:p w14:paraId="2BF9F308" w14:textId="77777777" w:rsidR="00764B8A" w:rsidRPr="00764B8A" w:rsidRDefault="00764B8A" w:rsidP="00764B8A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4B8A">
        <w:rPr>
          <w:i/>
          <w:sz w:val="28"/>
          <w:szCs w:val="28"/>
        </w:rPr>
        <w:t>Цілевказання</w:t>
      </w:r>
      <w:r w:rsidRPr="00764B8A">
        <w:rPr>
          <w:sz w:val="28"/>
          <w:szCs w:val="28"/>
        </w:rPr>
        <w:t xml:space="preserve"> – коротке, чітке та зрозуміле вказування місцезнаходження цілі (об’єкту). Цілевказання являється основною складовою команди на виклик командиром підрозділу ДШВ вогню артилерії через </w:t>
      </w:r>
      <w:r w:rsidRPr="00764B8A">
        <w:rPr>
          <w:rFonts w:eastAsia="Calibri"/>
          <w:sz w:val="28"/>
          <w:szCs w:val="28"/>
          <w:lang w:eastAsia="en-US"/>
        </w:rPr>
        <w:t xml:space="preserve">КАВ </w:t>
      </w:r>
      <w:r w:rsidRPr="00764B8A">
        <w:rPr>
          <w:rFonts w:eastAsia="Arial Unicode MS"/>
          <w:sz w:val="28"/>
          <w:szCs w:val="28"/>
        </w:rPr>
        <w:t>(FSO)</w:t>
      </w:r>
      <w:r w:rsidRPr="00764B8A">
        <w:rPr>
          <w:sz w:val="28"/>
          <w:szCs w:val="28"/>
        </w:rPr>
        <w:t xml:space="preserve"> або особисто.</w:t>
      </w:r>
    </w:p>
    <w:p w14:paraId="2EED4822" w14:textId="77777777" w:rsidR="00764B8A" w:rsidRPr="00764B8A" w:rsidRDefault="00764B8A" w:rsidP="00764B8A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4B8A">
        <w:rPr>
          <w:sz w:val="28"/>
          <w:szCs w:val="28"/>
        </w:rPr>
        <w:lastRenderedPageBreak/>
        <w:t>Спосіб цілевказання повинен забезпечувати приймаючому цілевказання можливість швидко усвідомити місце знаходження цілі (</w:t>
      </w:r>
      <w:proofErr w:type="spellStart"/>
      <w:r w:rsidRPr="00764B8A">
        <w:rPr>
          <w:sz w:val="28"/>
          <w:szCs w:val="28"/>
        </w:rPr>
        <w:t>рубежу</w:t>
      </w:r>
      <w:proofErr w:type="spellEnd"/>
      <w:r w:rsidRPr="00764B8A">
        <w:rPr>
          <w:sz w:val="28"/>
          <w:szCs w:val="28"/>
        </w:rPr>
        <w:t>) та її характер.</w:t>
      </w:r>
    </w:p>
    <w:p w14:paraId="5FF50C1A" w14:textId="77777777" w:rsidR="00764B8A" w:rsidRPr="00764B8A" w:rsidRDefault="00764B8A" w:rsidP="00764B8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64B8A">
        <w:rPr>
          <w:rFonts w:eastAsia="Calibri"/>
          <w:sz w:val="28"/>
          <w:szCs w:val="28"/>
          <w:lang w:eastAsia="en-US"/>
        </w:rPr>
        <w:t xml:space="preserve">Завдання цілевказівки під час управління вогнем </w:t>
      </w:r>
      <w:r w:rsidRPr="00764B8A">
        <w:rPr>
          <w:rFonts w:eastAsia="Calibri"/>
          <w:sz w:val="28"/>
          <w:szCs w:val="28"/>
        </w:rPr>
        <w:t>–</w:t>
      </w:r>
      <w:r w:rsidRPr="00764B8A">
        <w:rPr>
          <w:rFonts w:eastAsia="Calibri"/>
          <w:sz w:val="28"/>
          <w:szCs w:val="28"/>
          <w:lang w:eastAsia="en-US"/>
        </w:rPr>
        <w:t xml:space="preserve"> швидко і коротко вказати місце розташування цілі противника своїм вогневим засобам або підрозділам для її знищення. А так як цілевказівка входить обов'язковим пунктом у постановку вогневих завдань і в команду на відкриття вогню, то управління вогнем просто нездійсненно без вмілої цілевказівки.</w:t>
      </w:r>
    </w:p>
    <w:p w14:paraId="56DE33C9" w14:textId="77777777" w:rsidR="00764B8A" w:rsidRPr="00764B8A" w:rsidRDefault="00764B8A" w:rsidP="00764B8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64B8A">
        <w:rPr>
          <w:rFonts w:eastAsia="Calibri"/>
          <w:sz w:val="28"/>
          <w:szCs w:val="28"/>
          <w:lang w:eastAsia="en-US"/>
        </w:rPr>
        <w:t xml:space="preserve">У механізованих і танкових підрозділах можуть застосовуватися різні способи цілевказівки. </w:t>
      </w:r>
    </w:p>
    <w:p w14:paraId="257586E7" w14:textId="77777777" w:rsidR="00764B8A" w:rsidRPr="00764B8A" w:rsidRDefault="00764B8A" w:rsidP="00764B8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8C52070" w14:textId="77777777" w:rsidR="00764B8A" w:rsidRPr="00764B8A" w:rsidRDefault="00764B8A" w:rsidP="00764B8A">
      <w:pPr>
        <w:ind w:firstLine="709"/>
        <w:jc w:val="center"/>
        <w:rPr>
          <w:b/>
          <w:color w:val="000000"/>
          <w:sz w:val="28"/>
          <w:szCs w:val="28"/>
        </w:rPr>
      </w:pPr>
      <w:r w:rsidRPr="00764B8A">
        <w:rPr>
          <w:b/>
          <w:bCs/>
          <w:color w:val="000000"/>
          <w:sz w:val="28"/>
          <w:szCs w:val="28"/>
        </w:rPr>
        <w:t>Команди для управління вогнем</w:t>
      </w:r>
    </w:p>
    <w:p w14:paraId="2D7A3E55" w14:textId="77777777" w:rsidR="00764B8A" w:rsidRPr="00764B8A" w:rsidRDefault="00764B8A" w:rsidP="00764B8A">
      <w:pPr>
        <w:ind w:firstLine="709"/>
        <w:jc w:val="both"/>
        <w:rPr>
          <w:b/>
          <w:bCs/>
          <w:iCs/>
          <w:color w:val="000000"/>
          <w:sz w:val="28"/>
          <w:szCs w:val="28"/>
          <w:u w:val="single"/>
        </w:rPr>
      </w:pPr>
    </w:p>
    <w:p w14:paraId="6EAAC3C5" w14:textId="25E92F8B" w:rsidR="00764B8A" w:rsidRPr="00544D26" w:rsidRDefault="00764B8A" w:rsidP="00544D26">
      <w:pPr>
        <w:ind w:firstLine="709"/>
        <w:jc w:val="both"/>
        <w:rPr>
          <w:b/>
          <w:color w:val="000000"/>
          <w:sz w:val="28"/>
          <w:szCs w:val="28"/>
          <w:u w:val="single"/>
        </w:rPr>
      </w:pPr>
      <w:r w:rsidRPr="00764B8A">
        <w:rPr>
          <w:b/>
          <w:bCs/>
          <w:iCs/>
          <w:color w:val="000000"/>
          <w:sz w:val="28"/>
          <w:szCs w:val="28"/>
          <w:u w:val="single"/>
        </w:rPr>
        <w:t>Структура команди:</w:t>
      </w:r>
    </w:p>
    <w:p w14:paraId="282542C5" w14:textId="778EC8DE" w:rsidR="00764B8A" w:rsidRPr="00764B8A" w:rsidRDefault="00764B8A" w:rsidP="00764B8A">
      <w:pPr>
        <w:ind w:firstLine="709"/>
        <w:jc w:val="both"/>
        <w:rPr>
          <w:b/>
          <w:color w:val="000000"/>
          <w:sz w:val="28"/>
          <w:szCs w:val="28"/>
          <w:u w:val="single"/>
        </w:rPr>
      </w:pPr>
      <w:r w:rsidRPr="00764B8A">
        <w:rPr>
          <w:b/>
          <w:bCs/>
          <w:iCs/>
          <w:color w:val="000000"/>
          <w:sz w:val="28"/>
          <w:szCs w:val="28"/>
          <w:u w:val="single"/>
        </w:rPr>
        <w:t>Під час стрільби зі стрілецької зброї та гранатометів:</w:t>
      </w:r>
    </w:p>
    <w:p w14:paraId="387F501D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>1. Кому стріляти;</w:t>
      </w:r>
    </w:p>
    <w:p w14:paraId="07314C7E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>2. Цілевказання</w:t>
      </w:r>
      <w:r w:rsidRPr="00764B8A">
        <w:rPr>
          <w:iCs/>
          <w:color w:val="000000"/>
          <w:sz w:val="28"/>
          <w:szCs w:val="28"/>
        </w:rPr>
        <w:t xml:space="preserve"> </w:t>
      </w:r>
      <w:r w:rsidRPr="00764B8A">
        <w:rPr>
          <w:bCs/>
          <w:iCs/>
          <w:color w:val="000000"/>
          <w:sz w:val="28"/>
          <w:szCs w:val="28"/>
        </w:rPr>
        <w:t>(</w:t>
      </w:r>
      <w:r w:rsidRPr="00764B8A">
        <w:rPr>
          <w:iCs/>
          <w:color w:val="000000"/>
          <w:sz w:val="28"/>
          <w:szCs w:val="28"/>
        </w:rPr>
        <w:t>від орієнтирів, місцевих предметів, по напрямку руху, тощо</w:t>
      </w:r>
      <w:r w:rsidRPr="00764B8A">
        <w:rPr>
          <w:bCs/>
          <w:iCs/>
          <w:color w:val="000000"/>
          <w:sz w:val="28"/>
          <w:szCs w:val="28"/>
        </w:rPr>
        <w:t>);</w:t>
      </w:r>
    </w:p>
    <w:p w14:paraId="09503D17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>3. По якій цілі вести вогонь</w:t>
      </w:r>
      <w:r w:rsidRPr="00764B8A">
        <w:rPr>
          <w:iCs/>
          <w:color w:val="000000"/>
          <w:sz w:val="28"/>
          <w:szCs w:val="28"/>
        </w:rPr>
        <w:t xml:space="preserve"> </w:t>
      </w:r>
      <w:r w:rsidRPr="00764B8A">
        <w:rPr>
          <w:bCs/>
          <w:iCs/>
          <w:color w:val="000000"/>
          <w:sz w:val="28"/>
          <w:szCs w:val="28"/>
        </w:rPr>
        <w:t>(</w:t>
      </w:r>
      <w:r w:rsidRPr="00764B8A">
        <w:rPr>
          <w:iCs/>
          <w:color w:val="000000"/>
          <w:sz w:val="28"/>
          <w:szCs w:val="28"/>
        </w:rPr>
        <w:t>танк, БМП, БТР, піхота, парашутисти, тощо</w:t>
      </w:r>
      <w:r w:rsidRPr="00764B8A">
        <w:rPr>
          <w:bCs/>
          <w:iCs/>
          <w:color w:val="000000"/>
          <w:sz w:val="28"/>
          <w:szCs w:val="28"/>
        </w:rPr>
        <w:t>);</w:t>
      </w:r>
    </w:p>
    <w:p w14:paraId="6644617D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>4. Приціл і точка прицілювання (</w:t>
      </w:r>
      <w:r w:rsidRPr="00764B8A">
        <w:rPr>
          <w:iCs/>
          <w:color w:val="000000"/>
          <w:sz w:val="28"/>
          <w:szCs w:val="28"/>
        </w:rPr>
        <w:t>по висоті і по напрямку, установка цілика або величина винесення точки прицілювання у фігурах цілі</w:t>
      </w:r>
      <w:r w:rsidRPr="00764B8A">
        <w:rPr>
          <w:bCs/>
          <w:iCs/>
          <w:color w:val="000000"/>
          <w:sz w:val="28"/>
          <w:szCs w:val="28"/>
        </w:rPr>
        <w:t>);</w:t>
      </w:r>
    </w:p>
    <w:p w14:paraId="685CD2D9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>5. Спосіб стрільби (</w:t>
      </w:r>
      <w:r w:rsidRPr="00764B8A">
        <w:rPr>
          <w:iCs/>
          <w:color w:val="000000"/>
          <w:sz w:val="28"/>
          <w:szCs w:val="28"/>
        </w:rPr>
        <w:t>зосередженим, з розсіюванням по фронту</w:t>
      </w:r>
      <w:r w:rsidRPr="00764B8A">
        <w:rPr>
          <w:bCs/>
          <w:iCs/>
          <w:color w:val="000000"/>
          <w:sz w:val="28"/>
          <w:szCs w:val="28"/>
        </w:rPr>
        <w:t>);</w:t>
      </w:r>
      <w:r w:rsidRPr="00764B8A">
        <w:rPr>
          <w:iCs/>
          <w:color w:val="000000"/>
          <w:sz w:val="28"/>
          <w:szCs w:val="28"/>
        </w:rPr>
        <w:t xml:space="preserve"> </w:t>
      </w:r>
    </w:p>
    <w:p w14:paraId="4C11B1E3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>6. Кількість боєприпасів і вид вогню по напруженості</w:t>
      </w:r>
      <w:r w:rsidRPr="00764B8A">
        <w:rPr>
          <w:iCs/>
          <w:color w:val="000000"/>
          <w:sz w:val="28"/>
          <w:szCs w:val="28"/>
        </w:rPr>
        <w:t xml:space="preserve"> </w:t>
      </w:r>
      <w:r w:rsidRPr="00764B8A">
        <w:rPr>
          <w:bCs/>
          <w:iCs/>
          <w:color w:val="000000"/>
          <w:sz w:val="28"/>
          <w:szCs w:val="28"/>
        </w:rPr>
        <w:t>(</w:t>
      </w:r>
      <w:r w:rsidRPr="00764B8A">
        <w:rPr>
          <w:iCs/>
          <w:color w:val="000000"/>
          <w:sz w:val="28"/>
          <w:szCs w:val="28"/>
        </w:rPr>
        <w:t>одиночними пострілами, короткими або довгими чергами, безперервним вогнем</w:t>
      </w:r>
      <w:r w:rsidRPr="00764B8A">
        <w:rPr>
          <w:bCs/>
          <w:iCs/>
          <w:color w:val="000000"/>
          <w:sz w:val="28"/>
          <w:szCs w:val="28"/>
        </w:rPr>
        <w:t>);</w:t>
      </w:r>
    </w:p>
    <w:p w14:paraId="5DE2303F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>7. Момент відкриття вогню.</w:t>
      </w:r>
    </w:p>
    <w:p w14:paraId="4961D879" w14:textId="77777777" w:rsidR="00764B8A" w:rsidRPr="00764B8A" w:rsidRDefault="00764B8A" w:rsidP="00764B8A">
      <w:pPr>
        <w:ind w:firstLine="709"/>
        <w:jc w:val="both"/>
        <w:rPr>
          <w:b/>
          <w:bCs/>
          <w:iCs/>
          <w:color w:val="000000"/>
          <w:sz w:val="28"/>
          <w:szCs w:val="28"/>
          <w:u w:val="single"/>
        </w:rPr>
      </w:pPr>
      <w:r w:rsidRPr="00764B8A">
        <w:rPr>
          <w:b/>
          <w:bCs/>
          <w:iCs/>
          <w:color w:val="000000"/>
          <w:sz w:val="28"/>
          <w:szCs w:val="28"/>
          <w:u w:val="single"/>
        </w:rPr>
        <w:t>Для ведення вогню з кулемета:</w:t>
      </w:r>
    </w:p>
    <w:p w14:paraId="49BA6FE6" w14:textId="77777777" w:rsidR="00764B8A" w:rsidRPr="00764B8A" w:rsidRDefault="00764B8A" w:rsidP="00764B8A">
      <w:pPr>
        <w:ind w:firstLine="709"/>
        <w:jc w:val="both"/>
        <w:rPr>
          <w:bCs/>
          <w:iCs/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>1. "Кулеметнику, окреме дерево, вліво</w:t>
      </w:r>
      <w:r w:rsidRPr="00764B8A">
        <w:rPr>
          <w:bCs/>
          <w:iCs/>
          <w:color w:val="000000"/>
          <w:sz w:val="28"/>
          <w:szCs w:val="28"/>
          <w:lang w:val="ru-RU"/>
        </w:rPr>
        <w:t xml:space="preserve"> 0-</w:t>
      </w:r>
      <w:r w:rsidRPr="00764B8A">
        <w:rPr>
          <w:bCs/>
          <w:iCs/>
          <w:color w:val="000000"/>
          <w:sz w:val="28"/>
          <w:szCs w:val="28"/>
        </w:rPr>
        <w:t xml:space="preserve"> 20, далі 100, в кущах, група піхоти, 5, наводити в лівий край, з розсіюванням на ширину цілі, 100 патронів, довгими – ВОГОНЬ".</w:t>
      </w:r>
    </w:p>
    <w:p w14:paraId="1063B182" w14:textId="77777777" w:rsidR="00764B8A" w:rsidRPr="00764B8A" w:rsidRDefault="00764B8A" w:rsidP="00764B8A">
      <w:pPr>
        <w:ind w:firstLine="709"/>
        <w:jc w:val="both"/>
        <w:rPr>
          <w:bCs/>
          <w:iCs/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 xml:space="preserve">2. "Кулеметнику, орієнтир три, вправо </w:t>
      </w:r>
      <w:r w:rsidRPr="00764B8A">
        <w:rPr>
          <w:bCs/>
          <w:iCs/>
          <w:color w:val="000000"/>
          <w:sz w:val="28"/>
          <w:szCs w:val="28"/>
          <w:lang w:val="ru-RU"/>
        </w:rPr>
        <w:t xml:space="preserve"> 0-</w:t>
      </w:r>
      <w:r w:rsidRPr="00764B8A">
        <w:rPr>
          <w:bCs/>
          <w:iCs/>
          <w:color w:val="000000"/>
          <w:sz w:val="28"/>
          <w:szCs w:val="28"/>
        </w:rPr>
        <w:t>50, ближче 100, ПТУР в окопі, 4, цілик вправо три, під ціль, довгими – ВОГОНЬ".</w:t>
      </w:r>
    </w:p>
    <w:p w14:paraId="5B9D91BB" w14:textId="77777777" w:rsidR="00764B8A" w:rsidRPr="00764B8A" w:rsidRDefault="00764B8A" w:rsidP="00764B8A">
      <w:pPr>
        <w:ind w:firstLine="709"/>
        <w:jc w:val="both"/>
        <w:rPr>
          <w:bCs/>
          <w:iCs/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>3. "Кулеметнику, праворуч, в напрямку на водонапірну башту, піхота, що відходить, 5, цілик вліво два, в пояс, 50 патронів, довгими – ВОГОНЬ".</w:t>
      </w:r>
    </w:p>
    <w:p w14:paraId="46EC940A" w14:textId="77777777" w:rsidR="00764B8A" w:rsidRPr="00764B8A" w:rsidRDefault="00764B8A" w:rsidP="00764B8A">
      <w:pPr>
        <w:ind w:firstLine="709"/>
        <w:jc w:val="both"/>
        <w:rPr>
          <w:bCs/>
          <w:iCs/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>4. "Кулеметнику, високе дерево на узліссі, атакуюча піхота, 4, вправо дві фігури, в пояс, довгими – ВОГОНЬ".</w:t>
      </w:r>
    </w:p>
    <w:p w14:paraId="7CF82D0E" w14:textId="77777777" w:rsidR="00764B8A" w:rsidRPr="00764B8A" w:rsidRDefault="00764B8A" w:rsidP="00764B8A">
      <w:pPr>
        <w:ind w:firstLine="709"/>
        <w:jc w:val="both"/>
        <w:rPr>
          <w:b/>
          <w:bCs/>
          <w:iCs/>
          <w:color w:val="000000"/>
          <w:sz w:val="28"/>
          <w:szCs w:val="28"/>
          <w:u w:val="single"/>
        </w:rPr>
      </w:pPr>
      <w:r w:rsidRPr="00764B8A">
        <w:rPr>
          <w:b/>
          <w:bCs/>
          <w:iCs/>
          <w:color w:val="000000"/>
          <w:sz w:val="28"/>
          <w:szCs w:val="28"/>
          <w:u w:val="single"/>
        </w:rPr>
        <w:t>Для ведення вогню з РПГ:</w:t>
      </w:r>
    </w:p>
    <w:p w14:paraId="57E561BA" w14:textId="77777777" w:rsidR="00764B8A" w:rsidRPr="00764B8A" w:rsidRDefault="00764B8A" w:rsidP="00764B8A">
      <w:pPr>
        <w:ind w:firstLine="709"/>
        <w:jc w:val="both"/>
        <w:rPr>
          <w:bCs/>
          <w:iCs/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 xml:space="preserve">1. "Гранатометнику, орієнтир другий, вправо 100, ближче 100, танк в окопі, 3, справа перша марка, в центр цілі – ВОГОНЬ".  </w:t>
      </w:r>
    </w:p>
    <w:p w14:paraId="15E30F4A" w14:textId="77777777" w:rsidR="00764B8A" w:rsidRPr="00764B8A" w:rsidRDefault="00764B8A" w:rsidP="00764B8A">
      <w:pPr>
        <w:ind w:firstLine="709"/>
        <w:jc w:val="both"/>
        <w:rPr>
          <w:bCs/>
          <w:iCs/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>2. "Гранатометнику, ліворуч на дорозі, бронетранспортер, 4,  в центр цілі – ВОГОНЬ".</w:t>
      </w:r>
    </w:p>
    <w:p w14:paraId="42CE40E1" w14:textId="77777777" w:rsidR="00764B8A" w:rsidRPr="00764B8A" w:rsidRDefault="00764B8A" w:rsidP="00764B8A">
      <w:pPr>
        <w:ind w:firstLine="709"/>
        <w:jc w:val="both"/>
        <w:rPr>
          <w:bCs/>
          <w:iCs/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 xml:space="preserve">3. "Гранатометнику, зруйнована будівля, вправо </w:t>
      </w:r>
      <w:r w:rsidRPr="00764B8A">
        <w:rPr>
          <w:bCs/>
          <w:iCs/>
          <w:color w:val="000000"/>
          <w:sz w:val="28"/>
          <w:szCs w:val="28"/>
          <w:lang w:val="ru-RU"/>
        </w:rPr>
        <w:t xml:space="preserve"> 0-</w:t>
      </w:r>
      <w:r w:rsidRPr="00764B8A">
        <w:rPr>
          <w:bCs/>
          <w:iCs/>
          <w:color w:val="000000"/>
          <w:sz w:val="28"/>
          <w:szCs w:val="28"/>
        </w:rPr>
        <w:t xml:space="preserve">20, атакуюча БМП, 3,  вправо дві фігури, в центр цілі – ВОГОНЬ". </w:t>
      </w:r>
    </w:p>
    <w:p w14:paraId="7D9BDE03" w14:textId="77777777" w:rsidR="00764B8A" w:rsidRPr="00764B8A" w:rsidRDefault="00764B8A" w:rsidP="00764B8A">
      <w:pPr>
        <w:ind w:firstLine="709"/>
        <w:jc w:val="both"/>
        <w:rPr>
          <w:b/>
          <w:color w:val="000000"/>
          <w:sz w:val="28"/>
          <w:szCs w:val="28"/>
          <w:u w:val="single"/>
        </w:rPr>
      </w:pPr>
      <w:r w:rsidRPr="00764B8A">
        <w:rPr>
          <w:b/>
          <w:bCs/>
          <w:iCs/>
          <w:color w:val="000000"/>
          <w:sz w:val="28"/>
          <w:szCs w:val="28"/>
          <w:u w:val="single"/>
        </w:rPr>
        <w:t>Для ведення зосередженого вогню відділенням:</w:t>
      </w:r>
    </w:p>
    <w:p w14:paraId="5FA116F8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color w:val="000000"/>
          <w:sz w:val="28"/>
          <w:szCs w:val="28"/>
        </w:rPr>
        <w:t xml:space="preserve">1. "Відділення, орієнтир п’ятий, вправо 50, далі  100, кулемет і група піхоти, 4, довгими – ВОГОНЬ". </w:t>
      </w:r>
    </w:p>
    <w:p w14:paraId="41FB07ED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color w:val="000000"/>
          <w:sz w:val="28"/>
          <w:szCs w:val="28"/>
        </w:rPr>
        <w:t>2. "Відділення, прямо куча каміння, ПТУР, 5, вправо одна фігура, зосередженим – ВОГОНЬ".</w:t>
      </w:r>
    </w:p>
    <w:p w14:paraId="566BF526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color w:val="000000"/>
          <w:sz w:val="28"/>
          <w:szCs w:val="28"/>
        </w:rPr>
        <w:t>3. "Відділення, на узліссі, атакуюча група піхоти, 4, дві фігури вліво, в пояс, довгими – ВОГОНЬ".</w:t>
      </w:r>
    </w:p>
    <w:p w14:paraId="06A89BC8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color w:val="000000"/>
          <w:sz w:val="28"/>
          <w:szCs w:val="28"/>
        </w:rPr>
        <w:lastRenderedPageBreak/>
        <w:t>4. "Відділення, зруйнована будівля, атакуюча група піхоти, кулеметнику ПКМ, стрільцям..., ..., – зліва, кулеметнику РПК, стрільцям..., ..., – справа, приціл 6, вправо дві фігури, довгими – ВОГОНЬ".</w:t>
      </w:r>
    </w:p>
    <w:p w14:paraId="68E46721" w14:textId="77777777" w:rsidR="008868F6" w:rsidRPr="00764B8A" w:rsidRDefault="008868F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C73A68C" w14:textId="77777777" w:rsidR="008868F6" w:rsidRPr="008868F6" w:rsidRDefault="008868F6" w:rsidP="00764B8A">
      <w:pPr>
        <w:spacing w:after="14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>Розвідка цілей противника проводиться за їхніми демаскуючими ознаками. Після виявлення цілі командир підрозділу визначає її характер, розташування, віддалення та, беручи до уваги бойове завдання і обстановку, здійснює оцінку можливого впливу цілі на хід бою (дій) та приймає рішення щодо її ураження.</w:t>
      </w:r>
    </w:p>
    <w:p w14:paraId="0BC93249" w14:textId="77777777" w:rsidR="008868F6" w:rsidRPr="008868F6" w:rsidRDefault="008868F6" w:rsidP="00764B8A">
      <w:pPr>
        <w:spacing w:after="14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>Важливими цілями вважають такі цілі, які за своїми вогневими можливостями можуть нанести значні втрати нашим підрозділам або вогневий вплив на які у конкретній бойовій обстановці може полегшити та/або прискорити виконання бойового завдання. Важливі цілі (танки, БМП (БТР), ПТРК тощо), які ведуть вогонь по наших підрозділах (вогневих засобах), але знаходяться за межами досяжності їх дійсного вогню – називають небезпечними. У першу чергу повинні уражатись важливі цілі, у другу чергу – небезпечні цілі, а у подальшому – усі останні.</w:t>
      </w:r>
    </w:p>
    <w:p w14:paraId="409AE3CD" w14:textId="77777777" w:rsidR="008868F6" w:rsidRPr="008868F6" w:rsidRDefault="008868F6" w:rsidP="00764B8A">
      <w:pPr>
        <w:spacing w:after="14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 xml:space="preserve">Під час вибору виду боєприпасів для ураження цілі необхідно виходити з наявних боєприпасів. ВТБ, кумулятивні снаряди (ПТКР, гранати, постріли) краще використовувати для стрільби по танках і всіх швидкісних броньованих цілях; </w:t>
      </w:r>
      <w:proofErr w:type="spellStart"/>
      <w:r w:rsidRPr="008868F6">
        <w:rPr>
          <w:color w:val="000000"/>
          <w:sz w:val="28"/>
          <w:szCs w:val="28"/>
          <w:lang w:eastAsia="en-US"/>
        </w:rPr>
        <w:t>осколково</w:t>
      </w:r>
      <w:proofErr w:type="spellEnd"/>
      <w:r w:rsidRPr="008868F6">
        <w:rPr>
          <w:color w:val="000000"/>
          <w:sz w:val="28"/>
          <w:szCs w:val="28"/>
          <w:lang w:eastAsia="en-US"/>
        </w:rPr>
        <w:t>-фугасні гранати (снаряди, міни, бронебійно-запалювальні постріли) – по бронемашинах і ЖС, боєприпаси до стрілецької зброї та ручні гранати – по ЖС противника.</w:t>
      </w:r>
    </w:p>
    <w:p w14:paraId="40343CBE" w14:textId="55979D91" w:rsidR="000E7E9B" w:rsidRDefault="000E7E9B" w:rsidP="000E7E9B">
      <w:pPr>
        <w:ind w:firstLine="709"/>
        <w:jc w:val="center"/>
        <w:outlineLvl w:val="0"/>
        <w:rPr>
          <w:rFonts w:eastAsia="Calibri"/>
          <w:b/>
          <w:bCs/>
          <w:kern w:val="32"/>
          <w:sz w:val="28"/>
          <w:szCs w:val="32"/>
          <w:lang w:eastAsia="en-US"/>
        </w:rPr>
      </w:pPr>
    </w:p>
    <w:p w14:paraId="3484AF80" w14:textId="614D8396" w:rsidR="008868F6" w:rsidRDefault="008868F6" w:rsidP="000E7E9B">
      <w:pPr>
        <w:ind w:firstLine="709"/>
        <w:jc w:val="center"/>
        <w:outlineLvl w:val="0"/>
        <w:rPr>
          <w:rFonts w:eastAsia="Calibri"/>
          <w:b/>
          <w:bCs/>
          <w:kern w:val="32"/>
          <w:sz w:val="28"/>
          <w:szCs w:val="32"/>
          <w:lang w:eastAsia="en-US"/>
        </w:rPr>
      </w:pPr>
    </w:p>
    <w:p w14:paraId="75BDF345" w14:textId="132A9FD8" w:rsidR="008868F6" w:rsidRDefault="008868F6" w:rsidP="000E7E9B">
      <w:pPr>
        <w:ind w:firstLine="709"/>
        <w:jc w:val="center"/>
        <w:outlineLvl w:val="0"/>
        <w:rPr>
          <w:rFonts w:eastAsia="Calibri"/>
          <w:b/>
          <w:bCs/>
          <w:kern w:val="32"/>
          <w:sz w:val="28"/>
          <w:szCs w:val="32"/>
          <w:lang w:eastAsia="en-US"/>
        </w:rPr>
      </w:pPr>
    </w:p>
    <w:p w14:paraId="6542EC05" w14:textId="536571C1" w:rsidR="008868F6" w:rsidRDefault="008868F6" w:rsidP="000E7E9B">
      <w:pPr>
        <w:ind w:firstLine="709"/>
        <w:jc w:val="center"/>
        <w:outlineLvl w:val="0"/>
        <w:rPr>
          <w:rFonts w:eastAsia="Calibri"/>
          <w:b/>
          <w:bCs/>
          <w:kern w:val="32"/>
          <w:sz w:val="28"/>
          <w:szCs w:val="32"/>
          <w:lang w:eastAsia="en-US"/>
        </w:rPr>
      </w:pPr>
    </w:p>
    <w:p w14:paraId="67613602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207ED528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49BAFE28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3032B5FF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6091A89D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16512E44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21CF8747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67E66268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75F361A3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2DC5F192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7E49D0BB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6395CEBD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11E73373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34EE92A5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29EEDCA4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6D4201E8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50C615F9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41B79E3D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420D7479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0BAE47C1" w14:textId="77777777" w:rsidR="00764B8A" w:rsidRDefault="00764B8A" w:rsidP="00544D26">
      <w:pPr>
        <w:jc w:val="both"/>
        <w:rPr>
          <w:rFonts w:eastAsia="Calibri"/>
          <w:sz w:val="28"/>
          <w:szCs w:val="28"/>
        </w:rPr>
      </w:pPr>
    </w:p>
    <w:p w14:paraId="76D4EC3F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5B0D559A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3B1DB922" w14:textId="77777777" w:rsidR="0016748C" w:rsidRPr="00811323" w:rsidRDefault="0016748C" w:rsidP="0016748C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7E54217E" w14:textId="77777777" w:rsidR="0016748C" w:rsidRPr="00811323" w:rsidRDefault="0016748C" w:rsidP="0016748C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7C95DE4C" w14:textId="77777777" w:rsidR="0016748C" w:rsidRPr="00811323" w:rsidRDefault="0016748C" w:rsidP="0016748C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03350E15" w14:textId="77777777" w:rsidR="008868F6" w:rsidRDefault="008868F6" w:rsidP="008868F6">
      <w:pPr>
        <w:spacing w:line="254" w:lineRule="auto"/>
        <w:jc w:val="both"/>
        <w:rPr>
          <w:rFonts w:eastAsia="Calibri"/>
          <w:lang w:eastAsia="en-US"/>
        </w:rPr>
      </w:pPr>
    </w:p>
    <w:p w14:paraId="2569EB6F" w14:textId="77777777" w:rsidR="008868F6" w:rsidRPr="00B175E8" w:rsidRDefault="008868F6" w:rsidP="008868F6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6B79D6D1" w14:textId="39BE6672" w:rsidR="008868F6" w:rsidRPr="00AC318E" w:rsidRDefault="008868F6" w:rsidP="008868F6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544D26">
        <w:rPr>
          <w:rFonts w:eastAsia="Calibri"/>
          <w:sz w:val="28"/>
          <w:szCs w:val="28"/>
          <w:lang w:val="ru-RU" w:eastAsia="en-US"/>
        </w:rPr>
        <w:t>5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544D26">
        <w:rPr>
          <w:rFonts w:eastAsia="Calibri"/>
          <w:sz w:val="28"/>
          <w:szCs w:val="28"/>
          <w:lang w:val="ru-RU" w:eastAsia="en-US"/>
        </w:rPr>
        <w:t>2</w:t>
      </w:r>
      <w:r w:rsidR="00354276">
        <w:rPr>
          <w:rFonts w:eastAsia="Calibri"/>
          <w:sz w:val="28"/>
          <w:szCs w:val="28"/>
          <w:lang w:val="ru-RU" w:eastAsia="en-US"/>
        </w:rPr>
        <w:t>/</w:t>
      </w:r>
      <w:r w:rsidR="00544D26">
        <w:rPr>
          <w:rFonts w:eastAsia="Calibri"/>
          <w:sz w:val="28"/>
          <w:szCs w:val="28"/>
          <w:lang w:val="ru-RU" w:eastAsia="en-US"/>
        </w:rPr>
        <w:t>6</w:t>
      </w:r>
      <w:r w:rsidR="00354276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2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3C330A6F" w14:textId="77777777" w:rsidR="008868F6" w:rsidRDefault="008868F6" w:rsidP="008868F6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0D241D91" w14:textId="77777777" w:rsidR="008868F6" w:rsidRPr="00F762D3" w:rsidRDefault="008868F6" w:rsidP="008868F6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D8F03F7" w14:textId="77777777" w:rsidR="008868F6" w:rsidRPr="00F762D3" w:rsidRDefault="008868F6" w:rsidP="008868F6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37E605" wp14:editId="22A95F29">
                <wp:simplePos x="0" y="0"/>
                <wp:positionH relativeFrom="margin">
                  <wp:posOffset>32385</wp:posOffset>
                </wp:positionH>
                <wp:positionV relativeFrom="paragraph">
                  <wp:posOffset>46355</wp:posOffset>
                </wp:positionV>
                <wp:extent cx="6419850" cy="819150"/>
                <wp:effectExtent l="19050" t="19050" r="19050" b="19050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9850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A1EF2C7" w14:textId="77777777" w:rsidR="008868F6" w:rsidRPr="00347327" w:rsidRDefault="008868F6" w:rsidP="008868F6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054A3EB" w14:textId="618A0134" w:rsidR="008868F6" w:rsidRPr="003B1B36" w:rsidRDefault="001B198F" w:rsidP="001B198F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A15A85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Знищення броньованих цілей </w:t>
                            </w:r>
                            <w:proofErr w:type="spellStart"/>
                            <w:r w:rsidRPr="00A15A85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гранатометними</w:t>
                            </w:r>
                            <w:proofErr w:type="spellEnd"/>
                            <w:r w:rsidRPr="00A15A85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групами (з використанням макетів гранатометів, системи двостороннього контакту </w:t>
                            </w:r>
                            <w:proofErr w:type="spellStart"/>
                            <w:r w:rsidRPr="00A15A85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Лазертаг</w:t>
                            </w:r>
                            <w:proofErr w:type="spellEnd"/>
                            <w:r w:rsidRPr="00A15A85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)</w:t>
                            </w:r>
                            <w:r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7E605" id="_x0000_s1027" type="#_x0000_t202" style="position:absolute;left:0;text-align:left;margin-left:2.55pt;margin-top:3.65pt;width:505.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" fillcolor="window" strokeweight="3pt">
                <v:stroke linestyle="thinThin"/>
                <v:textbox>
                  <w:txbxContent>
                    <w:p w14:paraId="5A1EF2C7" w14:textId="77777777" w:rsidR="008868F6" w:rsidRPr="00347327" w:rsidRDefault="008868F6" w:rsidP="008868F6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054A3EB" w14:textId="618A0134" w:rsidR="008868F6" w:rsidRPr="003B1B36" w:rsidRDefault="001B198F" w:rsidP="001B198F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A15A85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Знищення броньованих цілей </w:t>
                      </w:r>
                      <w:proofErr w:type="spellStart"/>
                      <w:r w:rsidRPr="00A15A85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гранатометними</w:t>
                      </w:r>
                      <w:proofErr w:type="spellEnd"/>
                      <w:r w:rsidRPr="00A15A85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групами (з використанням макетів гранатометів, системи двостороннього контакту </w:t>
                      </w:r>
                      <w:proofErr w:type="spellStart"/>
                      <w:r w:rsidRPr="00A15A85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Лазертаг</w:t>
                      </w:r>
                      <w:proofErr w:type="spellEnd"/>
                      <w:r w:rsidRPr="00A15A85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)</w:t>
                      </w:r>
                      <w:r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97EEBA" w14:textId="77777777" w:rsidR="008868F6" w:rsidRPr="00F762D3" w:rsidRDefault="008868F6" w:rsidP="008868F6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09AE20CD" w14:textId="77777777" w:rsidR="008868F6" w:rsidRPr="00F762D3" w:rsidRDefault="008868F6" w:rsidP="008868F6">
      <w:pPr>
        <w:rPr>
          <w:bCs/>
          <w:color w:val="000000" w:themeColor="text1"/>
          <w:sz w:val="28"/>
          <w:szCs w:val="28"/>
          <w:lang w:eastAsia="uk-UA"/>
        </w:rPr>
      </w:pPr>
    </w:p>
    <w:p w14:paraId="754CA2A2" w14:textId="77777777" w:rsidR="008868F6" w:rsidRDefault="008868F6" w:rsidP="008868F6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18081944" w14:textId="77777777" w:rsidR="008868F6" w:rsidRDefault="008868F6" w:rsidP="008868F6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09BDF549" w14:textId="08AE7DB4" w:rsidR="008868F6" w:rsidRDefault="008868F6" w:rsidP="008868F6">
      <w:pPr>
        <w:jc w:val="both"/>
        <w:rPr>
          <w:bCs/>
          <w:color w:val="000000"/>
          <w:sz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1B198F">
        <w:rPr>
          <w:bCs/>
          <w:color w:val="000000" w:themeColor="text1"/>
          <w:sz w:val="28"/>
          <w:szCs w:val="28"/>
          <w:lang w:eastAsia="uk-UA"/>
        </w:rPr>
        <w:t>н</w:t>
      </w:r>
      <w:r w:rsidR="001B198F" w:rsidRPr="001B198F">
        <w:rPr>
          <w:bCs/>
          <w:color w:val="000000" w:themeColor="text1"/>
          <w:sz w:val="28"/>
          <w:szCs w:val="28"/>
          <w:lang w:eastAsia="uk-UA"/>
        </w:rPr>
        <w:t>авчити</w:t>
      </w:r>
      <w:r w:rsidR="001B198F">
        <w:rPr>
          <w:bCs/>
          <w:color w:val="000000" w:themeColor="text1"/>
          <w:sz w:val="28"/>
          <w:szCs w:val="28"/>
          <w:lang w:eastAsia="uk-UA"/>
        </w:rPr>
        <w:t xml:space="preserve"> солдата</w:t>
      </w:r>
      <w:r w:rsidR="001B198F" w:rsidRPr="001B198F">
        <w:rPr>
          <w:bCs/>
          <w:color w:val="000000" w:themeColor="text1"/>
          <w:sz w:val="28"/>
          <w:szCs w:val="28"/>
          <w:lang w:eastAsia="uk-UA"/>
        </w:rPr>
        <w:t xml:space="preserve"> знищувати броньовані цілі </w:t>
      </w:r>
      <w:r w:rsidR="001B198F">
        <w:rPr>
          <w:bCs/>
          <w:color w:val="000000" w:themeColor="text1"/>
          <w:sz w:val="28"/>
          <w:szCs w:val="28"/>
          <w:lang w:eastAsia="uk-UA"/>
        </w:rPr>
        <w:t xml:space="preserve">у складі </w:t>
      </w:r>
      <w:proofErr w:type="spellStart"/>
      <w:r w:rsidR="001B198F" w:rsidRPr="001B198F">
        <w:rPr>
          <w:bCs/>
          <w:color w:val="000000" w:themeColor="text1"/>
          <w:sz w:val="28"/>
          <w:szCs w:val="28"/>
          <w:lang w:eastAsia="uk-UA"/>
        </w:rPr>
        <w:t>гранатометн</w:t>
      </w:r>
      <w:r w:rsidR="001B198F">
        <w:rPr>
          <w:bCs/>
          <w:color w:val="000000" w:themeColor="text1"/>
          <w:sz w:val="28"/>
          <w:szCs w:val="28"/>
          <w:lang w:eastAsia="uk-UA"/>
        </w:rPr>
        <w:t>их</w:t>
      </w:r>
      <w:proofErr w:type="spellEnd"/>
      <w:r w:rsidR="001B198F" w:rsidRPr="001B198F">
        <w:rPr>
          <w:bCs/>
          <w:color w:val="000000" w:themeColor="text1"/>
          <w:sz w:val="28"/>
          <w:szCs w:val="28"/>
          <w:lang w:eastAsia="uk-UA"/>
        </w:rPr>
        <w:t xml:space="preserve"> груп.</w:t>
      </w:r>
    </w:p>
    <w:p w14:paraId="5777B21B" w14:textId="77777777" w:rsidR="008868F6" w:rsidRPr="00232C2F" w:rsidRDefault="008868F6" w:rsidP="008868F6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25F8A5AE" w14:textId="4F79985D" w:rsidR="008868F6" w:rsidRPr="00933396" w:rsidRDefault="008868F6" w:rsidP="008868F6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544D26">
        <w:rPr>
          <w:sz w:val="28"/>
          <w:szCs w:val="28"/>
        </w:rPr>
        <w:t>15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4EF8BEF4" w14:textId="77777777" w:rsidR="008868F6" w:rsidRPr="00F762D3" w:rsidRDefault="008868F6" w:rsidP="008868F6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37C28011" w14:textId="1224D2E6" w:rsidR="008868F6" w:rsidRPr="00644334" w:rsidRDefault="008868F6" w:rsidP="008868F6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1B198F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1B198F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1B198F" w:rsidRPr="00F74F28">
        <w:rPr>
          <w:color w:val="000000" w:themeColor="text1"/>
          <w:sz w:val="28"/>
          <w:szCs w:val="28"/>
        </w:rPr>
        <w:t>,</w:t>
      </w:r>
      <w:r w:rsidR="001B198F">
        <w:rPr>
          <w:color w:val="000000" w:themeColor="text1"/>
          <w:sz w:val="28"/>
          <w:szCs w:val="28"/>
        </w:rPr>
        <w:t xml:space="preserve"> прапорці, макет місцевості з мішенями,</w:t>
      </w:r>
      <w:r w:rsidR="001B198F" w:rsidRPr="00F74F28">
        <w:rPr>
          <w:color w:val="000000" w:themeColor="text1"/>
          <w:sz w:val="28"/>
          <w:szCs w:val="28"/>
        </w:rPr>
        <w:t xml:space="preserve"> </w:t>
      </w:r>
      <w:r w:rsidR="001B198F">
        <w:rPr>
          <w:color w:val="000000" w:themeColor="text1"/>
          <w:sz w:val="28"/>
          <w:szCs w:val="28"/>
        </w:rPr>
        <w:t xml:space="preserve">система </w:t>
      </w:r>
      <w:r w:rsidR="001B198F" w:rsidRPr="00A15A85">
        <w:rPr>
          <w:color w:val="000000" w:themeColor="text1"/>
          <w:sz w:val="28"/>
          <w:szCs w:val="28"/>
        </w:rPr>
        <w:t>“</w:t>
      </w:r>
      <w:proofErr w:type="spellStart"/>
      <w:r w:rsidR="001B198F">
        <w:rPr>
          <w:color w:val="000000" w:themeColor="text1"/>
          <w:sz w:val="28"/>
          <w:szCs w:val="28"/>
        </w:rPr>
        <w:t>Лазертаг</w:t>
      </w:r>
      <w:proofErr w:type="spellEnd"/>
      <w:r w:rsidR="001B198F" w:rsidRPr="00A15A85">
        <w:rPr>
          <w:color w:val="000000" w:themeColor="text1"/>
          <w:sz w:val="28"/>
          <w:szCs w:val="28"/>
        </w:rPr>
        <w:t>”</w:t>
      </w:r>
      <w:r w:rsidR="001B198F">
        <w:rPr>
          <w:color w:val="000000" w:themeColor="text1"/>
          <w:sz w:val="28"/>
          <w:szCs w:val="28"/>
        </w:rPr>
        <w:t xml:space="preserve">, АТ (БТ) техніка, </w:t>
      </w:r>
      <w:r w:rsidR="001B198F" w:rsidRPr="00F74F28">
        <w:rPr>
          <w:color w:val="000000" w:themeColor="text1"/>
          <w:sz w:val="28"/>
          <w:szCs w:val="28"/>
        </w:rPr>
        <w:t>комплект ротної НМТБ для проведення занять з тактичної підготовки.</w:t>
      </w:r>
    </w:p>
    <w:p w14:paraId="3BB7D575" w14:textId="77777777" w:rsidR="008868F6" w:rsidRPr="00F762D3" w:rsidRDefault="008868F6" w:rsidP="008868F6">
      <w:pPr>
        <w:tabs>
          <w:tab w:val="left" w:pos="426"/>
        </w:tabs>
        <w:jc w:val="both"/>
        <w:rPr>
          <w:sz w:val="28"/>
          <w:szCs w:val="28"/>
        </w:rPr>
      </w:pPr>
    </w:p>
    <w:p w14:paraId="4743A97A" w14:textId="413013F9" w:rsidR="001B198F" w:rsidRPr="001B198F" w:rsidRDefault="008868F6" w:rsidP="001B198F">
      <w:pPr>
        <w:tabs>
          <w:tab w:val="left" w:pos="0"/>
        </w:tabs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1B198F" w:rsidRPr="001B198F">
        <w:rPr>
          <w:bCs/>
          <w:sz w:val="28"/>
          <w:szCs w:val="28"/>
        </w:rPr>
        <w:t>Заняття проводиться на місцевості (у полі) у складі навчального взводу (групи). Військовослужбовці під контролем та за командою інструктора тренують способи боротьби з танками (</w:t>
      </w:r>
      <w:proofErr w:type="spellStart"/>
      <w:r w:rsidR="001B198F" w:rsidRPr="001B198F">
        <w:rPr>
          <w:bCs/>
          <w:sz w:val="28"/>
          <w:szCs w:val="28"/>
        </w:rPr>
        <w:t>бронеоб’єктами</w:t>
      </w:r>
      <w:proofErr w:type="spellEnd"/>
      <w:r w:rsidR="001B198F" w:rsidRPr="001B198F">
        <w:rPr>
          <w:bCs/>
          <w:sz w:val="28"/>
          <w:szCs w:val="28"/>
        </w:rPr>
        <w:t xml:space="preserve"> противника) за допомогою гранатометів. Відпрацьовують роботу </w:t>
      </w:r>
      <w:proofErr w:type="spellStart"/>
      <w:r w:rsidR="001B198F" w:rsidRPr="001B198F">
        <w:rPr>
          <w:bCs/>
          <w:sz w:val="28"/>
          <w:szCs w:val="28"/>
        </w:rPr>
        <w:t>гранатометних</w:t>
      </w:r>
      <w:proofErr w:type="spellEnd"/>
      <w:r w:rsidR="001B198F" w:rsidRPr="001B198F">
        <w:rPr>
          <w:bCs/>
          <w:sz w:val="28"/>
          <w:szCs w:val="28"/>
        </w:rPr>
        <w:t xml:space="preserve"> груп в ході знищення броньованих об'єктів (за допомогою імітаційних навчальних засобів, обладнання “</w:t>
      </w:r>
      <w:proofErr w:type="spellStart"/>
      <w:r w:rsidR="001B198F" w:rsidRPr="001B198F">
        <w:rPr>
          <w:bCs/>
          <w:sz w:val="28"/>
          <w:szCs w:val="28"/>
        </w:rPr>
        <w:t>Лазертаг</w:t>
      </w:r>
      <w:proofErr w:type="spellEnd"/>
      <w:r w:rsidR="001B198F" w:rsidRPr="001B198F">
        <w:rPr>
          <w:bCs/>
          <w:sz w:val="28"/>
          <w:szCs w:val="28"/>
        </w:rPr>
        <w:t>”.</w:t>
      </w:r>
    </w:p>
    <w:p w14:paraId="1684B5B5" w14:textId="09C987EA" w:rsidR="008868F6" w:rsidRPr="000E7E9B" w:rsidRDefault="008868F6" w:rsidP="008868F6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C3BB02D" w14:textId="77777777" w:rsidR="008868F6" w:rsidRPr="00EB1948" w:rsidRDefault="008868F6" w:rsidP="008868F6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8E29CDF" w14:textId="77777777" w:rsidR="008868F6" w:rsidRPr="00711FFD" w:rsidRDefault="008868F6" w:rsidP="008868F6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8A8C77D" w14:textId="77777777" w:rsidR="008868F6" w:rsidRPr="006E093F" w:rsidRDefault="008868F6" w:rsidP="008868F6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0DF9F442" w14:textId="77777777" w:rsidR="008868F6" w:rsidRPr="00FC602D" w:rsidRDefault="008868F6" w:rsidP="008868F6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91C4664" w14:textId="77777777" w:rsidR="008868F6" w:rsidRPr="00623070" w:rsidRDefault="008868F6" w:rsidP="008868F6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5CC54FEE" w14:textId="77777777" w:rsidR="008868F6" w:rsidRPr="0017049D" w:rsidRDefault="008868F6" w:rsidP="008868F6">
      <w:pPr>
        <w:tabs>
          <w:tab w:val="left" w:pos="0"/>
        </w:tabs>
        <w:jc w:val="both"/>
        <w:rPr>
          <w:sz w:val="28"/>
          <w:szCs w:val="28"/>
        </w:rPr>
      </w:pPr>
    </w:p>
    <w:p w14:paraId="189842FE" w14:textId="77777777" w:rsidR="008868F6" w:rsidRPr="00232C2F" w:rsidRDefault="008868F6" w:rsidP="008868F6">
      <w:pPr>
        <w:tabs>
          <w:tab w:val="left" w:pos="0"/>
        </w:tabs>
        <w:jc w:val="both"/>
        <w:rPr>
          <w:sz w:val="28"/>
          <w:szCs w:val="28"/>
        </w:rPr>
      </w:pPr>
    </w:p>
    <w:p w14:paraId="244EC279" w14:textId="77777777" w:rsidR="008868F6" w:rsidRPr="00573562" w:rsidRDefault="008868F6" w:rsidP="008868F6">
      <w:pPr>
        <w:tabs>
          <w:tab w:val="left" w:pos="0"/>
        </w:tabs>
        <w:jc w:val="both"/>
        <w:rPr>
          <w:sz w:val="28"/>
          <w:szCs w:val="28"/>
        </w:rPr>
      </w:pPr>
    </w:p>
    <w:p w14:paraId="7C875845" w14:textId="77777777" w:rsidR="008868F6" w:rsidRPr="00F762D3" w:rsidRDefault="008868F6" w:rsidP="008868F6">
      <w:pPr>
        <w:tabs>
          <w:tab w:val="left" w:pos="426"/>
        </w:tabs>
        <w:jc w:val="both"/>
        <w:rPr>
          <w:sz w:val="28"/>
          <w:szCs w:val="28"/>
        </w:rPr>
      </w:pPr>
    </w:p>
    <w:p w14:paraId="6F5257BC" w14:textId="77777777" w:rsidR="008868F6" w:rsidRPr="00F762D3" w:rsidRDefault="008868F6" w:rsidP="008868F6">
      <w:pPr>
        <w:rPr>
          <w:b/>
          <w:sz w:val="28"/>
          <w:szCs w:val="28"/>
        </w:rPr>
      </w:pPr>
    </w:p>
    <w:p w14:paraId="44FCAD20" w14:textId="77777777" w:rsidR="008868F6" w:rsidRDefault="008868F6" w:rsidP="008868F6">
      <w:pPr>
        <w:rPr>
          <w:b/>
          <w:szCs w:val="28"/>
        </w:rPr>
      </w:pPr>
    </w:p>
    <w:p w14:paraId="2C8A78C5" w14:textId="77777777" w:rsidR="008868F6" w:rsidRDefault="008868F6" w:rsidP="008868F6">
      <w:pPr>
        <w:rPr>
          <w:b/>
          <w:szCs w:val="28"/>
        </w:rPr>
      </w:pPr>
    </w:p>
    <w:p w14:paraId="5747F6BB" w14:textId="77777777" w:rsidR="008868F6" w:rsidRDefault="008868F6" w:rsidP="008868F6">
      <w:pPr>
        <w:rPr>
          <w:b/>
          <w:szCs w:val="28"/>
        </w:rPr>
      </w:pPr>
    </w:p>
    <w:p w14:paraId="7ED1439D" w14:textId="77777777" w:rsidR="008868F6" w:rsidRDefault="008868F6" w:rsidP="008868F6">
      <w:pPr>
        <w:rPr>
          <w:b/>
          <w:szCs w:val="28"/>
        </w:rPr>
      </w:pPr>
    </w:p>
    <w:p w14:paraId="3D1BDC84" w14:textId="77777777" w:rsidR="008868F6" w:rsidRDefault="008868F6" w:rsidP="008868F6">
      <w:pPr>
        <w:rPr>
          <w:b/>
          <w:szCs w:val="28"/>
        </w:rPr>
      </w:pPr>
    </w:p>
    <w:p w14:paraId="70E77ECE" w14:textId="77777777" w:rsidR="008868F6" w:rsidRDefault="008868F6" w:rsidP="008868F6">
      <w:pPr>
        <w:rPr>
          <w:b/>
          <w:szCs w:val="28"/>
        </w:rPr>
      </w:pPr>
    </w:p>
    <w:p w14:paraId="7BF89048" w14:textId="77777777" w:rsidR="008868F6" w:rsidRDefault="008868F6" w:rsidP="008868F6">
      <w:pPr>
        <w:rPr>
          <w:b/>
          <w:szCs w:val="28"/>
        </w:rPr>
      </w:pPr>
    </w:p>
    <w:p w14:paraId="09C40648" w14:textId="77777777" w:rsidR="008868F6" w:rsidRDefault="008868F6" w:rsidP="008868F6">
      <w:pPr>
        <w:rPr>
          <w:b/>
          <w:szCs w:val="28"/>
        </w:rPr>
      </w:pPr>
    </w:p>
    <w:p w14:paraId="65DD74BD" w14:textId="77777777" w:rsidR="008868F6" w:rsidRDefault="008868F6" w:rsidP="008868F6">
      <w:pPr>
        <w:rPr>
          <w:b/>
          <w:szCs w:val="28"/>
        </w:rPr>
      </w:pPr>
    </w:p>
    <w:p w14:paraId="7BD473DD" w14:textId="77777777" w:rsidR="008868F6" w:rsidRDefault="008868F6" w:rsidP="008868F6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206DD322" w14:textId="77777777" w:rsidR="008868F6" w:rsidRDefault="008868F6" w:rsidP="008868F6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8868F6" w14:paraId="0E706D8D" w14:textId="77777777" w:rsidTr="00EE35CE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0497DEB" w14:textId="77777777" w:rsidR="008868F6" w:rsidRDefault="008868F6" w:rsidP="00EE35C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868F6" w14:paraId="660A5305" w14:textId="77777777" w:rsidTr="00EE35CE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277126" w14:textId="77777777" w:rsidR="008868F6" w:rsidRDefault="008868F6" w:rsidP="00EE35CE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62C77C1" w14:textId="77777777" w:rsidR="008868F6" w:rsidRDefault="008868F6" w:rsidP="00EE35CE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12FADC64" w14:textId="77777777" w:rsidR="008868F6" w:rsidRDefault="008868F6" w:rsidP="00EE35CE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3CE5A16D" w14:textId="77777777" w:rsidR="008868F6" w:rsidRDefault="008868F6" w:rsidP="00EE35CE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506E95CF" w14:textId="77777777" w:rsidR="008868F6" w:rsidRDefault="008868F6" w:rsidP="00EE35CE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3D75FD6B" w14:textId="77777777" w:rsidR="008868F6" w:rsidRDefault="008868F6" w:rsidP="00EE35CE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7287B5D4" w14:textId="2262C601" w:rsidR="008868F6" w:rsidRDefault="00764B8A" w:rsidP="00EE35CE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Довести</w:t>
            </w:r>
            <w:r w:rsidR="008868F6">
              <w:rPr>
                <w:color w:val="000000" w:themeColor="text1"/>
                <w:sz w:val="28"/>
                <w:szCs w:val="28"/>
              </w:rPr>
              <w:t xml:space="preserve">: </w:t>
            </w:r>
          </w:p>
          <w:p w14:paraId="5B577C8D" w14:textId="1EEF915D" w:rsidR="008868F6" w:rsidRPr="005504D8" w:rsidRDefault="008868F6" w:rsidP="00EE35CE">
            <w:pPr>
              <w:pStyle w:val="a6"/>
              <w:numPr>
                <w:ilvl w:val="0"/>
                <w:numId w:val="12"/>
              </w:numPr>
              <w:rPr>
                <w:bCs/>
                <w:sz w:val="28"/>
                <w:szCs w:val="28"/>
              </w:rPr>
            </w:pPr>
            <w:r w:rsidRPr="00FC602D">
              <w:rPr>
                <w:bCs/>
                <w:sz w:val="28"/>
                <w:szCs w:val="28"/>
              </w:rPr>
              <w:t xml:space="preserve"> </w:t>
            </w:r>
            <w:r w:rsidR="00764B8A">
              <w:rPr>
                <w:bCs/>
                <w:sz w:val="28"/>
                <w:szCs w:val="28"/>
              </w:rPr>
              <w:t>умови виконання вправи</w:t>
            </w:r>
            <w:r w:rsidR="00194177">
              <w:rPr>
                <w:bCs/>
                <w:sz w:val="28"/>
                <w:szCs w:val="28"/>
              </w:rPr>
              <w:t xml:space="preserve"> </w:t>
            </w:r>
            <w:r w:rsidR="00194177" w:rsidRPr="001B198F">
              <w:rPr>
                <w:bCs/>
                <w:sz w:val="28"/>
                <w:szCs w:val="28"/>
              </w:rPr>
              <w:t>“</w:t>
            </w:r>
            <w:r w:rsidR="00194177" w:rsidRPr="00A15A85">
              <w:rPr>
                <w:bCs/>
                <w:color w:val="000000"/>
                <w:sz w:val="28"/>
                <w:lang w:eastAsia="uk-UA"/>
              </w:rPr>
              <w:t xml:space="preserve">Знищення броньованих цілей </w:t>
            </w:r>
            <w:proofErr w:type="spellStart"/>
            <w:r w:rsidR="00194177" w:rsidRPr="00A15A85">
              <w:rPr>
                <w:bCs/>
                <w:color w:val="000000"/>
                <w:sz w:val="28"/>
                <w:lang w:eastAsia="uk-UA"/>
              </w:rPr>
              <w:t>гранатометними</w:t>
            </w:r>
            <w:proofErr w:type="spellEnd"/>
            <w:r w:rsidR="00194177" w:rsidRPr="00A15A85">
              <w:rPr>
                <w:bCs/>
                <w:color w:val="000000"/>
                <w:sz w:val="28"/>
                <w:lang w:eastAsia="uk-UA"/>
              </w:rPr>
              <w:t xml:space="preserve"> групами</w:t>
            </w:r>
            <w:r w:rsidR="00194177" w:rsidRPr="00A15A85">
              <w:rPr>
                <w:color w:val="000000" w:themeColor="text1"/>
                <w:sz w:val="28"/>
                <w:szCs w:val="28"/>
              </w:rPr>
              <w:t>”</w:t>
            </w:r>
          </w:p>
          <w:p w14:paraId="465214D9" w14:textId="77777777" w:rsidR="008868F6" w:rsidRDefault="008868F6" w:rsidP="00EE35CE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55F6AAB0" w14:textId="77777777" w:rsidR="008868F6" w:rsidRDefault="008868F6" w:rsidP="00EE35CE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65FA484D" w14:textId="77777777" w:rsidR="00194177" w:rsidRPr="005504D8" w:rsidRDefault="00194177" w:rsidP="00194177">
            <w:pPr>
              <w:pStyle w:val="a6"/>
              <w:numPr>
                <w:ilvl w:val="0"/>
                <w:numId w:val="12"/>
              </w:num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виконання вправи </w:t>
            </w:r>
            <w:r w:rsidRPr="001B198F">
              <w:rPr>
                <w:bCs/>
                <w:sz w:val="28"/>
                <w:szCs w:val="28"/>
              </w:rPr>
              <w:t>“</w:t>
            </w:r>
            <w:r w:rsidRPr="00A15A85">
              <w:rPr>
                <w:bCs/>
                <w:color w:val="000000"/>
                <w:sz w:val="28"/>
                <w:lang w:eastAsia="uk-UA"/>
              </w:rPr>
              <w:t xml:space="preserve">Знищення броньованих цілей </w:t>
            </w:r>
            <w:proofErr w:type="spellStart"/>
            <w:r w:rsidRPr="00A15A85">
              <w:rPr>
                <w:bCs/>
                <w:color w:val="000000"/>
                <w:sz w:val="28"/>
                <w:lang w:eastAsia="uk-UA"/>
              </w:rPr>
              <w:t>гранатометними</w:t>
            </w:r>
            <w:proofErr w:type="spellEnd"/>
            <w:r w:rsidRPr="00A15A85">
              <w:rPr>
                <w:bCs/>
                <w:color w:val="000000"/>
                <w:sz w:val="28"/>
                <w:lang w:eastAsia="uk-UA"/>
              </w:rPr>
              <w:t xml:space="preserve"> групами</w:t>
            </w:r>
            <w:r w:rsidRPr="00A15A85">
              <w:rPr>
                <w:color w:val="000000" w:themeColor="text1"/>
                <w:sz w:val="28"/>
                <w:szCs w:val="28"/>
              </w:rPr>
              <w:t>”</w:t>
            </w:r>
          </w:p>
          <w:p w14:paraId="3C558439" w14:textId="77777777" w:rsidR="008868F6" w:rsidRPr="00623070" w:rsidRDefault="008868F6" w:rsidP="00EE35CE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37BE4EA8" w14:textId="77777777" w:rsidR="008868F6" w:rsidRDefault="008868F6" w:rsidP="00EE35CE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03D235D2" w14:textId="77777777" w:rsidR="005839AE" w:rsidRPr="005839AE" w:rsidRDefault="005839AE" w:rsidP="005839AE">
            <w:pPr>
              <w:pStyle w:val="a6"/>
              <w:numPr>
                <w:ilvl w:val="0"/>
                <w:numId w:val="12"/>
              </w:numPr>
              <w:rPr>
                <w:bCs/>
                <w:color w:val="000000" w:themeColor="text1"/>
                <w:sz w:val="28"/>
                <w:szCs w:val="28"/>
              </w:rPr>
            </w:pPr>
            <w:r w:rsidRPr="005839AE">
              <w:rPr>
                <w:bCs/>
                <w:color w:val="000000" w:themeColor="text1"/>
                <w:sz w:val="28"/>
                <w:szCs w:val="28"/>
              </w:rPr>
              <w:t xml:space="preserve">порядок дій при </w:t>
            </w:r>
            <w:proofErr w:type="spellStart"/>
            <w:r w:rsidRPr="005839AE">
              <w:rPr>
                <w:bCs/>
                <w:color w:val="000000" w:themeColor="text1"/>
                <w:sz w:val="28"/>
                <w:szCs w:val="28"/>
              </w:rPr>
              <w:t>висувані</w:t>
            </w:r>
            <w:proofErr w:type="spellEnd"/>
            <w:r w:rsidRPr="005839AE">
              <w:rPr>
                <w:bCs/>
                <w:color w:val="000000" w:themeColor="text1"/>
                <w:sz w:val="28"/>
                <w:szCs w:val="28"/>
              </w:rPr>
              <w:t xml:space="preserve"> на вогневу позицію; </w:t>
            </w:r>
          </w:p>
          <w:p w14:paraId="32676AE5" w14:textId="77777777" w:rsidR="005839AE" w:rsidRPr="005839AE" w:rsidRDefault="005839AE" w:rsidP="005839AE">
            <w:pPr>
              <w:pStyle w:val="a6"/>
              <w:numPr>
                <w:ilvl w:val="0"/>
                <w:numId w:val="12"/>
              </w:numPr>
              <w:rPr>
                <w:bCs/>
                <w:color w:val="000000" w:themeColor="text1"/>
                <w:sz w:val="28"/>
                <w:szCs w:val="28"/>
              </w:rPr>
            </w:pPr>
            <w:r w:rsidRPr="005839AE">
              <w:rPr>
                <w:bCs/>
                <w:color w:val="000000" w:themeColor="text1"/>
                <w:sz w:val="28"/>
                <w:szCs w:val="28"/>
              </w:rPr>
              <w:t>порядок дій на вогневій позиції;</w:t>
            </w:r>
          </w:p>
          <w:p w14:paraId="447C901C" w14:textId="77777777" w:rsidR="005839AE" w:rsidRPr="005839AE" w:rsidRDefault="005839AE" w:rsidP="005839AE">
            <w:pPr>
              <w:pStyle w:val="a6"/>
              <w:numPr>
                <w:ilvl w:val="0"/>
                <w:numId w:val="12"/>
              </w:numPr>
              <w:rPr>
                <w:bCs/>
                <w:color w:val="000000" w:themeColor="text1"/>
                <w:sz w:val="28"/>
                <w:szCs w:val="28"/>
              </w:rPr>
            </w:pPr>
            <w:r w:rsidRPr="005839AE">
              <w:rPr>
                <w:bCs/>
                <w:color w:val="000000" w:themeColor="text1"/>
                <w:sz w:val="28"/>
                <w:szCs w:val="28"/>
              </w:rPr>
              <w:t>порядок дій при залишені вогневої позиції.</w:t>
            </w:r>
          </w:p>
          <w:p w14:paraId="7A1CFB91" w14:textId="77777777" w:rsidR="008868F6" w:rsidRPr="00F9563B" w:rsidRDefault="008868F6" w:rsidP="00EE35CE">
            <w:pPr>
              <w:pStyle w:val="a6"/>
              <w:jc w:val="both"/>
              <w:rPr>
                <w:sz w:val="28"/>
                <w:szCs w:val="28"/>
              </w:rPr>
            </w:pPr>
            <w:r w:rsidRPr="00F9563B">
              <w:rPr>
                <w:b/>
                <w:sz w:val="28"/>
                <w:szCs w:val="28"/>
              </w:rPr>
              <w:t>П</w:t>
            </w:r>
            <w:proofErr w:type="spellStart"/>
            <w:r w:rsidRPr="00F9563B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F9563B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F9563B">
              <w:rPr>
                <w:b/>
                <w:sz w:val="28"/>
                <w:szCs w:val="28"/>
              </w:rPr>
              <w:t>тренування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F9563B">
              <w:rPr>
                <w:sz w:val="28"/>
                <w:szCs w:val="28"/>
              </w:rPr>
              <w:t xml:space="preserve"> о/с у виконанні </w:t>
            </w:r>
            <w:proofErr w:type="spellStart"/>
            <w:r w:rsidRPr="00F9563B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F9563B">
              <w:rPr>
                <w:sz w:val="28"/>
                <w:szCs w:val="28"/>
                <w:lang w:val="ru-RU"/>
              </w:rPr>
              <w:t xml:space="preserve"> в </w:t>
            </w:r>
            <w:r w:rsidRPr="00F9563B">
              <w:rPr>
                <w:sz w:val="28"/>
                <w:szCs w:val="28"/>
              </w:rPr>
              <w:t>цілому.</w:t>
            </w:r>
          </w:p>
          <w:p w14:paraId="44EBE04A" w14:textId="77777777" w:rsidR="008868F6" w:rsidRDefault="008868F6" w:rsidP="00EE35CE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8083F0A" w14:textId="77777777" w:rsidR="008868F6" w:rsidRDefault="008868F6" w:rsidP="00EE35CE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 </w:t>
            </w:r>
          </w:p>
          <w:p w14:paraId="5F673966" w14:textId="77777777" w:rsidR="008868F6" w:rsidRDefault="008868F6" w:rsidP="00EE35C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1611E4EF" w14:textId="77777777" w:rsidR="008868F6" w:rsidRPr="00E76DA1" w:rsidRDefault="008868F6" w:rsidP="00EE35C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4788675C" w14:textId="77777777" w:rsidR="008868F6" w:rsidRDefault="008868F6" w:rsidP="00EE35CE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56F219A6" w14:textId="77777777" w:rsidR="008868F6" w:rsidRDefault="008868F6" w:rsidP="00EE35CE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20CEDE5B" w14:textId="77777777" w:rsidR="008868F6" w:rsidRDefault="008868F6" w:rsidP="00EE35C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3B3515DC" w14:textId="77777777" w:rsidR="008868F6" w:rsidRDefault="008868F6" w:rsidP="00EE35CE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7E9479BA" w14:textId="77777777" w:rsidR="008868F6" w:rsidRDefault="008868F6" w:rsidP="00EE35CE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210EC87D" w14:textId="77777777" w:rsidR="008868F6" w:rsidRDefault="008868F6" w:rsidP="00EE35CE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4F2E16E3" w14:textId="77777777" w:rsidR="008868F6" w:rsidRDefault="008868F6" w:rsidP="00EE35CE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3630D423" w14:textId="77777777" w:rsidR="008868F6" w:rsidRDefault="008868F6" w:rsidP="00EE35CE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0A471C1C" w14:textId="77777777" w:rsidR="008868F6" w:rsidRDefault="008868F6" w:rsidP="00EE35CE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650E0608" w14:textId="77777777" w:rsidR="008868F6" w:rsidRDefault="008868F6" w:rsidP="00EE35CE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51FD928" w14:textId="77777777" w:rsidR="008868F6" w:rsidRDefault="008868F6" w:rsidP="008868F6">
      <w:pPr>
        <w:rPr>
          <w:b/>
          <w:szCs w:val="28"/>
        </w:rPr>
      </w:pPr>
    </w:p>
    <w:p w14:paraId="21DAB46A" w14:textId="77777777" w:rsidR="008868F6" w:rsidRDefault="008868F6" w:rsidP="008868F6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E481B07" w14:textId="77777777" w:rsidR="008868F6" w:rsidRDefault="008868F6" w:rsidP="008868F6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F41B130" w14:textId="77777777" w:rsidR="008868F6" w:rsidRDefault="008868F6" w:rsidP="008868F6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6374983" w14:textId="77777777" w:rsidR="008868F6" w:rsidRDefault="008868F6" w:rsidP="008868F6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20C26F0" w14:textId="77777777" w:rsidR="008868F6" w:rsidRDefault="008868F6" w:rsidP="008868F6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73ECB28" w14:textId="56B45DB1" w:rsidR="008868F6" w:rsidRDefault="008868F6" w:rsidP="008868F6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07B392C" w14:textId="724D4012" w:rsidR="00354276" w:rsidRDefault="00354276" w:rsidP="008868F6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89FF2BE" w14:textId="77777777" w:rsidR="00354276" w:rsidRDefault="00354276" w:rsidP="008868F6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F04B50B" w14:textId="77777777" w:rsidR="008868F6" w:rsidRDefault="008868F6" w:rsidP="008868F6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10284262" w14:textId="77777777" w:rsidR="008868F6" w:rsidRDefault="008868F6" w:rsidP="003974AE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73875AE7" w14:textId="77777777" w:rsidR="008868F6" w:rsidRPr="00232C2F" w:rsidRDefault="008868F6" w:rsidP="008868F6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2AB73DB1" w14:textId="1FA03E05" w:rsidR="008868F6" w:rsidRPr="00232C2F" w:rsidRDefault="008868F6" w:rsidP="008868F6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Pr="00AC318E">
        <w:rPr>
          <w:rFonts w:eastAsia="Calibri"/>
          <w:sz w:val="28"/>
          <w:szCs w:val="28"/>
          <w:lang w:val="ru-RU" w:eastAsia="en-US"/>
        </w:rPr>
        <w:t>№</w:t>
      </w:r>
      <w:r w:rsidR="00544D26">
        <w:rPr>
          <w:rFonts w:eastAsia="Calibri"/>
          <w:sz w:val="28"/>
          <w:szCs w:val="28"/>
          <w:lang w:val="ru-RU" w:eastAsia="en-US"/>
        </w:rPr>
        <w:t>5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544D26">
        <w:rPr>
          <w:rFonts w:eastAsia="Calibri"/>
          <w:sz w:val="28"/>
          <w:szCs w:val="28"/>
          <w:lang w:val="ru-RU" w:eastAsia="en-US"/>
        </w:rPr>
        <w:t>2</w:t>
      </w:r>
      <w:r w:rsidR="00354276">
        <w:rPr>
          <w:rFonts w:eastAsia="Calibri"/>
          <w:sz w:val="28"/>
          <w:szCs w:val="28"/>
          <w:lang w:val="ru-RU" w:eastAsia="en-US"/>
        </w:rPr>
        <w:t>/</w:t>
      </w:r>
      <w:r w:rsidR="00544D26">
        <w:rPr>
          <w:rFonts w:eastAsia="Calibri"/>
          <w:sz w:val="28"/>
          <w:szCs w:val="28"/>
          <w:lang w:val="ru-RU" w:eastAsia="en-US"/>
        </w:rPr>
        <w:t>6</w:t>
      </w:r>
      <w:r w:rsidR="00354276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2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52C666D2" w14:textId="77777777" w:rsidR="008868F6" w:rsidRDefault="008868F6" w:rsidP="008868F6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206376FC" w14:textId="77777777" w:rsidR="008868F6" w:rsidRDefault="008868F6" w:rsidP="008868F6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B7D62E4" w14:textId="23897A58" w:rsidR="008868F6" w:rsidRPr="00764B8A" w:rsidRDefault="008868F6" w:rsidP="00764B8A">
      <w:pPr>
        <w:shd w:val="clear" w:color="auto" w:fill="FFFFFF"/>
        <w:spacing w:after="14"/>
        <w:ind w:right="93" w:firstLine="709"/>
        <w:jc w:val="both"/>
        <w:rPr>
          <w:b/>
          <w:color w:val="000000"/>
          <w:sz w:val="28"/>
          <w:szCs w:val="28"/>
          <w:lang w:eastAsia="uk-UA"/>
        </w:rPr>
      </w:pPr>
      <w:r w:rsidRPr="008868F6">
        <w:rPr>
          <w:b/>
          <w:color w:val="000000"/>
          <w:sz w:val="28"/>
          <w:szCs w:val="28"/>
          <w:lang w:eastAsia="uk-UA"/>
        </w:rPr>
        <w:t>Дії під час відбиття нападу противника.</w:t>
      </w:r>
    </w:p>
    <w:p w14:paraId="2447A317" w14:textId="77777777" w:rsidR="008868F6" w:rsidRPr="008868F6" w:rsidRDefault="008868F6" w:rsidP="00764B8A">
      <w:pPr>
        <w:spacing w:after="14"/>
        <w:ind w:right="93" w:firstLine="709"/>
        <w:jc w:val="both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8868F6">
        <w:rPr>
          <w:rFonts w:eastAsia="Calibri"/>
          <w:b/>
          <w:bCs/>
          <w:color w:val="000000"/>
          <w:sz w:val="28"/>
          <w:szCs w:val="28"/>
          <w:lang w:eastAsia="en-US"/>
        </w:rPr>
        <w:t>Зайняття гранатометником вогневої позиції.</w:t>
      </w:r>
    </w:p>
    <w:p w14:paraId="6B487029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>В залежності від умов місцевості і вогню противника стрільба з гранатомета ведеться з положення лежачи, з коліна і стоячи. Для маскування і захисту від вогню противника, а також для зручності ведення вогню використовуються різні сховища, місцеві предмети і упори.</w:t>
      </w:r>
    </w:p>
    <w:p w14:paraId="5503C7AF" w14:textId="597F7FD1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>За крайньою необхідн</w:t>
      </w:r>
      <w:r w:rsidR="001B198F">
        <w:rPr>
          <w:color w:val="000000"/>
          <w:sz w:val="28"/>
          <w:szCs w:val="28"/>
          <w:lang w:eastAsia="en-US"/>
        </w:rPr>
        <w:t>і</w:t>
      </w:r>
      <w:r w:rsidRPr="008868F6">
        <w:rPr>
          <w:color w:val="000000"/>
          <w:sz w:val="28"/>
          <w:szCs w:val="28"/>
          <w:lang w:eastAsia="en-US"/>
        </w:rPr>
        <w:t xml:space="preserve">стю стрільба з гранатомета може вестися з транспортного засобу. У цьому випадку казенний зріз гранатомета </w:t>
      </w:r>
      <w:r w:rsidR="001B198F" w:rsidRPr="008868F6">
        <w:rPr>
          <w:color w:val="000000"/>
          <w:sz w:val="28"/>
          <w:szCs w:val="28"/>
          <w:lang w:eastAsia="en-US"/>
        </w:rPr>
        <w:t>обо</w:t>
      </w:r>
      <w:r w:rsidR="001B198F">
        <w:rPr>
          <w:color w:val="000000"/>
          <w:sz w:val="28"/>
          <w:szCs w:val="28"/>
          <w:lang w:eastAsia="en-US"/>
        </w:rPr>
        <w:t>в</w:t>
      </w:r>
      <w:r w:rsidR="001B198F" w:rsidRPr="008868F6">
        <w:rPr>
          <w:color w:val="000000"/>
          <w:sz w:val="28"/>
          <w:szCs w:val="28"/>
          <w:lang w:eastAsia="en-US"/>
        </w:rPr>
        <w:t>’язково</w:t>
      </w:r>
      <w:r w:rsidRPr="008868F6">
        <w:rPr>
          <w:color w:val="000000"/>
          <w:sz w:val="28"/>
          <w:szCs w:val="28"/>
          <w:lang w:eastAsia="en-US"/>
        </w:rPr>
        <w:t xml:space="preserve"> повинен виходити за межі борта (</w:t>
      </w:r>
      <w:proofErr w:type="spellStart"/>
      <w:r w:rsidRPr="008868F6">
        <w:rPr>
          <w:color w:val="000000"/>
          <w:sz w:val="28"/>
          <w:szCs w:val="28"/>
          <w:lang w:eastAsia="en-US"/>
        </w:rPr>
        <w:t>корпуса</w:t>
      </w:r>
      <w:proofErr w:type="spellEnd"/>
      <w:r w:rsidRPr="008868F6">
        <w:rPr>
          <w:color w:val="000000"/>
          <w:sz w:val="28"/>
          <w:szCs w:val="28"/>
          <w:lang w:eastAsia="en-US"/>
        </w:rPr>
        <w:t>).</w:t>
      </w:r>
    </w:p>
    <w:p w14:paraId="0D1068E8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>Гранатометник і помічник гранатометника для ведення вогню займають вогневу позицію, вказану командиром, або вибирають її самостійно.</w:t>
      </w:r>
    </w:p>
    <w:p w14:paraId="49954813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>Для стрільби з гранатомета необхідно вибирати таку вогневу позицію, яка забезпечує найкращий огляд і обстріл, безпеку здійснення пострілу з гранатомета, ховає гранатометника від вогню і спостереження ворога, а також дозволяє зручно виконувати всі прийоми для стрільби. В залежності від обстановки вогнева позиція обирається в траншеї, окопі, воронці від снаряду, канаві за камінцем, пеньком. У населеному пункті вогнева позиція може бути вибрана в руїнах будов, за стінкою, парканом та інше.</w:t>
      </w:r>
    </w:p>
    <w:p w14:paraId="7EFAD8CA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>При завчасній підготовці вогневої позиції необхідно перевірити можливість ведення вогню в заданому секторі або напрямку, для чого гранатомет послідовно наводиться в різні місцеві предмети.</w:t>
      </w:r>
    </w:p>
    <w:p w14:paraId="785BC00E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>Не слід обирати вогневу позицію поблизу окремих місцевих предметів, що виділяються, а також на гребнях урвищ.</w:t>
      </w:r>
    </w:p>
    <w:p w14:paraId="72E3D0E5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>При виборі вогневої позиції необхідно враховувати, що при пострілі із казенної частини ствола гранатомета виривається сильний струмінь газів, разом з яким викидаються пінопластовий пиж і картонні частини порохового заряду. Тому позаду гранатомета ближче 30 м не повинні знаходиться люди, боєприпаси, вибухові речовини і пальне; позаду казенного зрізу гранатомета не повинні знаходитися будь-які перепони на відстані 2 м. В напрямку стрільби також не повинно бути місцевих предметів, за які могла б зачепити граната в польоті.</w:t>
      </w:r>
    </w:p>
    <w:p w14:paraId="28D1CC1E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>Для заняття вогневої позиції подається команда, приблизно: “Такому-то (або гранатометнику такому-то), вогнева позиція там-то – до бою”. По цій команді гранатометник і його помічник, пристосовуючись до місцевості, швидко висуваються на вказану вогневу позицію і підготовлюються до стрільби. При цьому помічник гранатометника пересувається одночасно з гранатометником і зліва від нього, постійно спостерігаючи за полем бою. Зброя помічника гранатометника знаходиться в бойовому положенні у плеча.</w:t>
      </w:r>
    </w:p>
    <w:p w14:paraId="1390562B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 xml:space="preserve">Для зміни вогневої позиції подається команда, приблизно: “Такому-то (або гранатометнику такому-то), перебігти туди-то – вперед”. По цій команді гранатометник і його помічник намічають шлях висування на нову вогневу позицію, прикриті ділянки шляху висування на нову вогневу позицію, прикриті ділянки шляху для зупинки і спосіб пересування, якщо він </w:t>
      </w:r>
      <w:proofErr w:type="spellStart"/>
      <w:r w:rsidRPr="008868F6">
        <w:rPr>
          <w:color w:val="000000"/>
          <w:sz w:val="28"/>
          <w:szCs w:val="28"/>
          <w:lang w:eastAsia="en-US"/>
        </w:rPr>
        <w:t>антабкау</w:t>
      </w:r>
      <w:proofErr w:type="spellEnd"/>
      <w:r w:rsidRPr="008868F6">
        <w:rPr>
          <w:color w:val="000000"/>
          <w:sz w:val="28"/>
          <w:szCs w:val="28"/>
          <w:lang w:eastAsia="en-US"/>
        </w:rPr>
        <w:t xml:space="preserve"> команді не вказувався. Перед початком пересування гранатомет ставиться на запобіжник.</w:t>
      </w:r>
    </w:p>
    <w:p w14:paraId="6239FAE0" w14:textId="30A38B4F" w:rsidR="008868F6" w:rsidRPr="008868F6" w:rsidRDefault="008868F6" w:rsidP="00194177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lastRenderedPageBreak/>
        <w:t xml:space="preserve">В залежності від характеру місцевості і наявності сховищ гранатометник і помічник гранатометника в бою пересуваються прискореним кроком, бігом, перебіганням або переповзанням. При пересуванні прискореним кроком, бігом і при перебіганнях гранатомет тримати (рисунок </w:t>
      </w:r>
      <w:r w:rsidR="00194177">
        <w:rPr>
          <w:color w:val="000000"/>
          <w:sz w:val="28"/>
          <w:szCs w:val="28"/>
          <w:lang w:eastAsia="en-US"/>
        </w:rPr>
        <w:t>1</w:t>
      </w:r>
      <w:r w:rsidRPr="008868F6">
        <w:rPr>
          <w:color w:val="000000"/>
          <w:sz w:val="28"/>
          <w:szCs w:val="28"/>
          <w:lang w:eastAsia="en-US"/>
        </w:rPr>
        <w:t>) однією або двома руками, як зручніше. При переповзанні гранатомет утримується правою рукою за ремінь біля верхньої антабки або за дульну частину гранатомета.</w:t>
      </w:r>
    </w:p>
    <w:p w14:paraId="655A5890" w14:textId="77777777" w:rsidR="008868F6" w:rsidRPr="008868F6" w:rsidRDefault="008868F6" w:rsidP="008868F6">
      <w:pPr>
        <w:spacing w:after="14" w:line="228" w:lineRule="auto"/>
        <w:ind w:right="93" w:firstLine="709"/>
        <w:jc w:val="both"/>
        <w:rPr>
          <w:color w:val="000000"/>
          <w:sz w:val="28"/>
          <w:szCs w:val="28"/>
          <w:lang w:eastAsia="en-US"/>
        </w:rPr>
      </w:pPr>
    </w:p>
    <w:p w14:paraId="56046973" w14:textId="77777777" w:rsidR="008868F6" w:rsidRPr="008868F6" w:rsidRDefault="008868F6" w:rsidP="008868F6">
      <w:pPr>
        <w:spacing w:after="14" w:line="228" w:lineRule="auto"/>
        <w:ind w:right="93" w:firstLine="425"/>
        <w:jc w:val="center"/>
        <w:rPr>
          <w:color w:val="000000"/>
          <w:sz w:val="28"/>
          <w:szCs w:val="28"/>
          <w:lang w:eastAsia="en-US"/>
        </w:rPr>
      </w:pPr>
      <w:r w:rsidRPr="008868F6">
        <w:rPr>
          <w:noProof/>
          <w:color w:val="000000"/>
          <w:lang w:eastAsia="uk-UA"/>
        </w:rPr>
        <w:drawing>
          <wp:anchor distT="0" distB="0" distL="114300" distR="114300" simplePos="0" relativeHeight="251661312" behindDoc="0" locked="0" layoutInCell="1" allowOverlap="1" wp14:anchorId="3E831B97" wp14:editId="46C643A0">
            <wp:simplePos x="0" y="0"/>
            <wp:positionH relativeFrom="column">
              <wp:posOffset>275945</wp:posOffset>
            </wp:positionH>
            <wp:positionV relativeFrom="paragraph">
              <wp:posOffset>167847</wp:posOffset>
            </wp:positionV>
            <wp:extent cx="5939790" cy="2614930"/>
            <wp:effectExtent l="0" t="0" r="3810" b="0"/>
            <wp:wrapNone/>
            <wp:docPr id="7088" name="Рисунок 7088" descr="12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2ш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61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4E3227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color w:val="000000"/>
          <w:sz w:val="28"/>
          <w:szCs w:val="28"/>
          <w:lang w:eastAsia="en-US"/>
        </w:rPr>
      </w:pPr>
    </w:p>
    <w:p w14:paraId="0CE6BFB0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0B547B4A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430A80C4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04FAC750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23BCE80F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211F506E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495D62A7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1E9E8094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41B7746C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35FA3817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5B469090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3D24C5B8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46C202C7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1BF16B74" w14:textId="77777777" w:rsidR="008868F6" w:rsidRPr="00194177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lang w:eastAsia="en-US"/>
        </w:rPr>
      </w:pPr>
      <w:r w:rsidRPr="00194177">
        <w:rPr>
          <w:bCs/>
          <w:i/>
          <w:iCs/>
          <w:color w:val="000000"/>
          <w:lang w:eastAsia="en-US"/>
        </w:rPr>
        <w:t>Умовні позначення:</w:t>
      </w:r>
    </w:p>
    <w:p w14:paraId="17B40ED8" w14:textId="77777777" w:rsidR="008868F6" w:rsidRPr="00194177" w:rsidRDefault="008868F6" w:rsidP="008868F6">
      <w:pPr>
        <w:spacing w:after="14" w:line="228" w:lineRule="auto"/>
        <w:ind w:right="93" w:firstLine="710"/>
        <w:jc w:val="center"/>
        <w:rPr>
          <w:color w:val="000000"/>
          <w:lang w:eastAsia="en-US"/>
        </w:rPr>
      </w:pPr>
      <w:r w:rsidRPr="00194177">
        <w:rPr>
          <w:color w:val="000000"/>
          <w:lang w:eastAsia="en-US"/>
        </w:rPr>
        <w:t xml:space="preserve">а – утримуючи гранатомет за рукоятку УСМ, ствольну частину </w:t>
      </w:r>
    </w:p>
    <w:p w14:paraId="71AA35CE" w14:textId="77777777" w:rsidR="008868F6" w:rsidRPr="00194177" w:rsidRDefault="008868F6" w:rsidP="008868F6">
      <w:pPr>
        <w:spacing w:after="14" w:line="228" w:lineRule="auto"/>
        <w:ind w:right="93" w:firstLine="710"/>
        <w:jc w:val="center"/>
        <w:rPr>
          <w:color w:val="000000"/>
          <w:lang w:eastAsia="en-US"/>
        </w:rPr>
      </w:pPr>
      <w:r w:rsidRPr="00194177">
        <w:rPr>
          <w:color w:val="000000"/>
          <w:lang w:eastAsia="en-US"/>
        </w:rPr>
        <w:t>та з притиснутим ліктем; б – допустимий інтервал між</w:t>
      </w:r>
    </w:p>
    <w:p w14:paraId="29DF08AA" w14:textId="77777777" w:rsidR="008868F6" w:rsidRPr="00194177" w:rsidRDefault="008868F6" w:rsidP="008868F6">
      <w:pPr>
        <w:spacing w:after="14" w:line="228" w:lineRule="auto"/>
        <w:ind w:right="93" w:firstLine="710"/>
        <w:jc w:val="center"/>
        <w:rPr>
          <w:b/>
          <w:bCs/>
          <w:iCs/>
          <w:color w:val="000000"/>
          <w:lang w:eastAsia="en-US"/>
        </w:rPr>
      </w:pPr>
      <w:r w:rsidRPr="00194177">
        <w:rPr>
          <w:color w:val="000000"/>
          <w:lang w:eastAsia="en-US"/>
        </w:rPr>
        <w:t xml:space="preserve"> гранатометником та його помічником.</w:t>
      </w:r>
    </w:p>
    <w:p w14:paraId="6C5C19BA" w14:textId="53E6C33D" w:rsidR="008868F6" w:rsidRPr="008868F6" w:rsidRDefault="008868F6" w:rsidP="008868F6">
      <w:pPr>
        <w:spacing w:after="14" w:line="228" w:lineRule="auto"/>
        <w:ind w:right="93" w:firstLine="710"/>
        <w:jc w:val="center"/>
        <w:rPr>
          <w:color w:val="000000"/>
          <w:sz w:val="28"/>
          <w:szCs w:val="28"/>
          <w:lang w:eastAsia="en-US"/>
        </w:rPr>
      </w:pPr>
      <w:r w:rsidRPr="008868F6">
        <w:rPr>
          <w:b/>
          <w:bCs/>
          <w:iCs/>
          <w:color w:val="000000"/>
          <w:sz w:val="28"/>
          <w:szCs w:val="28"/>
          <w:lang w:eastAsia="en-US"/>
        </w:rPr>
        <w:t xml:space="preserve">Рисунок </w:t>
      </w:r>
      <w:r w:rsidR="00764B8A">
        <w:rPr>
          <w:b/>
          <w:bCs/>
          <w:iCs/>
          <w:color w:val="000000"/>
          <w:sz w:val="28"/>
          <w:szCs w:val="28"/>
          <w:lang w:eastAsia="en-US"/>
        </w:rPr>
        <w:t>1</w:t>
      </w:r>
      <w:r w:rsidRPr="008868F6">
        <w:rPr>
          <w:bCs/>
          <w:iCs/>
          <w:color w:val="000000"/>
          <w:sz w:val="28"/>
          <w:szCs w:val="28"/>
          <w:lang w:eastAsia="en-US"/>
        </w:rPr>
        <w:t xml:space="preserve"> –</w:t>
      </w:r>
      <w:r w:rsidRPr="008868F6">
        <w:rPr>
          <w:color w:val="000000"/>
          <w:sz w:val="28"/>
          <w:szCs w:val="28"/>
          <w:lang w:eastAsia="en-US"/>
        </w:rPr>
        <w:t xml:space="preserve"> перенесення гранатомету та гранат при русі в атаку.</w:t>
      </w:r>
    </w:p>
    <w:p w14:paraId="2453E8B6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color w:val="000000"/>
          <w:sz w:val="28"/>
          <w:szCs w:val="28"/>
          <w:lang w:eastAsia="en-US"/>
        </w:rPr>
      </w:pPr>
    </w:p>
    <w:p w14:paraId="42135693" w14:textId="77777777" w:rsidR="008868F6" w:rsidRPr="008868F6" w:rsidRDefault="008868F6" w:rsidP="008868F6">
      <w:pPr>
        <w:spacing w:after="14" w:line="228" w:lineRule="auto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 xml:space="preserve">При русі в атаку гранатомет переноситься з приєднаним оптичним прицілом і може бути зарядженим, але </w:t>
      </w:r>
      <w:proofErr w:type="spellStart"/>
      <w:r w:rsidRPr="008868F6">
        <w:rPr>
          <w:color w:val="000000"/>
          <w:sz w:val="28"/>
          <w:szCs w:val="28"/>
          <w:lang w:eastAsia="en-US"/>
        </w:rPr>
        <w:t>обовʼязково</w:t>
      </w:r>
      <w:proofErr w:type="spellEnd"/>
      <w:r w:rsidRPr="008868F6">
        <w:rPr>
          <w:color w:val="000000"/>
          <w:sz w:val="28"/>
          <w:szCs w:val="28"/>
          <w:lang w:eastAsia="en-US"/>
        </w:rPr>
        <w:t xml:space="preserve"> поставленим на запобіжник зі спущеним курком з бойового зведення. Перед стрільбою необхідно перевірити, чи повністю входить фіксатор гранати у виріз на дульній частині ствола гранатомета; поставити курок на бойовий взвод і зняти гранатомет із запобіжника.</w:t>
      </w:r>
    </w:p>
    <w:p w14:paraId="7AED11AD" w14:textId="77777777" w:rsidR="008868F6" w:rsidRPr="008868F6" w:rsidRDefault="008868F6" w:rsidP="008868F6">
      <w:pPr>
        <w:spacing w:after="14" w:line="228" w:lineRule="auto"/>
        <w:ind w:right="93" w:firstLine="709"/>
        <w:jc w:val="both"/>
        <w:rPr>
          <w:color w:val="000000"/>
          <w:sz w:val="28"/>
          <w:szCs w:val="28"/>
          <w:lang w:eastAsia="en-US"/>
        </w:rPr>
      </w:pPr>
    </w:p>
    <w:p w14:paraId="73CC169A" w14:textId="77777777" w:rsidR="008868F6" w:rsidRPr="008868F6" w:rsidRDefault="008868F6" w:rsidP="00764B8A">
      <w:pPr>
        <w:tabs>
          <w:tab w:val="left" w:pos="851"/>
        </w:tabs>
        <w:spacing w:after="14"/>
        <w:ind w:right="93" w:firstLine="709"/>
        <w:jc w:val="both"/>
        <w:rPr>
          <w:color w:val="000000"/>
          <w:sz w:val="28"/>
          <w:szCs w:val="28"/>
          <w:lang w:eastAsia="uk-UA"/>
        </w:rPr>
      </w:pPr>
      <w:r w:rsidRPr="008868F6">
        <w:rPr>
          <w:b/>
          <w:color w:val="000000"/>
          <w:sz w:val="28"/>
          <w:szCs w:val="28"/>
          <w:lang w:eastAsia="uk-UA"/>
        </w:rPr>
        <w:t>Діяти під час нападу противника.</w:t>
      </w:r>
    </w:p>
    <w:p w14:paraId="778BFC6A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 xml:space="preserve">Для гранатометника найбільш характерними являються броньовані цілі – танки, БМП, БТР, ББМ, САУ, а в окремих випадках при відсутності броньованих цілей, гранатометники за наказом командира (або в наявній бойовій обстановці) можуть вести вогонь по амбразурам оборонних споруд, по вікнах, дверях і стінах будинків противника та іншим цілям, які знаходяться за укриттям. </w:t>
      </w:r>
    </w:p>
    <w:p w14:paraId="505F730E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 xml:space="preserve">Ціль, як правило, вибирається і вказується гранатометнику в бою  командиром.  Тому він повинен уважно слухати і точно виконувати всі команди. Якщо ціль не вказана, то гранатометник ПОВИНЕН вибрати її сам. </w:t>
      </w:r>
    </w:p>
    <w:p w14:paraId="78CDC65C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 xml:space="preserve">З кількох </w:t>
      </w:r>
      <w:proofErr w:type="spellStart"/>
      <w:r w:rsidRPr="008868F6">
        <w:rPr>
          <w:color w:val="000000"/>
          <w:sz w:val="28"/>
          <w:szCs w:val="28"/>
          <w:lang w:eastAsia="en-US"/>
        </w:rPr>
        <w:t>бронецілей</w:t>
      </w:r>
      <w:proofErr w:type="spellEnd"/>
      <w:r w:rsidRPr="008868F6">
        <w:rPr>
          <w:color w:val="000000"/>
          <w:sz w:val="28"/>
          <w:szCs w:val="28"/>
          <w:lang w:eastAsia="en-US"/>
        </w:rPr>
        <w:t xml:space="preserve">, що рухаються і </w:t>
      </w:r>
      <w:proofErr w:type="spellStart"/>
      <w:r w:rsidRPr="008868F6">
        <w:rPr>
          <w:color w:val="000000"/>
          <w:sz w:val="28"/>
          <w:szCs w:val="28"/>
          <w:lang w:eastAsia="en-US"/>
        </w:rPr>
        <w:t>зʼявилися</w:t>
      </w:r>
      <w:proofErr w:type="spellEnd"/>
      <w:r w:rsidRPr="008868F6">
        <w:rPr>
          <w:color w:val="000000"/>
          <w:sz w:val="28"/>
          <w:szCs w:val="28"/>
          <w:lang w:eastAsia="en-US"/>
        </w:rPr>
        <w:t xml:space="preserve"> одночасно, вибирати потрібно більш важливу, яка загрожує підрозділу і атакує з найбільш небезпечного напрямку. </w:t>
      </w:r>
    </w:p>
    <w:p w14:paraId="093FB54E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 xml:space="preserve">Коли </w:t>
      </w:r>
      <w:proofErr w:type="spellStart"/>
      <w:r w:rsidRPr="008868F6">
        <w:rPr>
          <w:color w:val="000000"/>
          <w:sz w:val="28"/>
          <w:szCs w:val="28"/>
          <w:lang w:eastAsia="en-US"/>
        </w:rPr>
        <w:t>зʼявляються</w:t>
      </w:r>
      <w:proofErr w:type="spellEnd"/>
      <w:r w:rsidRPr="008868F6">
        <w:rPr>
          <w:color w:val="000000"/>
          <w:sz w:val="28"/>
          <w:szCs w:val="28"/>
          <w:lang w:eastAsia="en-US"/>
        </w:rPr>
        <w:t xml:space="preserve"> цілі однакового значення, то ціль обирається найближча та найнебезпечніша для особового складу підрозділу та особисто гранатометника.</w:t>
      </w:r>
    </w:p>
    <w:p w14:paraId="6C1B2ACE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lastRenderedPageBreak/>
        <w:t xml:space="preserve">Якщо в період стрільби по амбразурах, вікнах будинків і </w:t>
      </w:r>
      <w:proofErr w:type="spellStart"/>
      <w:r w:rsidRPr="008868F6">
        <w:rPr>
          <w:color w:val="000000"/>
          <w:sz w:val="28"/>
          <w:szCs w:val="28"/>
          <w:lang w:eastAsia="en-US"/>
        </w:rPr>
        <w:t>т.ін</w:t>
      </w:r>
      <w:proofErr w:type="spellEnd"/>
      <w:r w:rsidRPr="008868F6">
        <w:rPr>
          <w:color w:val="000000"/>
          <w:sz w:val="28"/>
          <w:szCs w:val="28"/>
          <w:lang w:eastAsia="en-US"/>
        </w:rPr>
        <w:t xml:space="preserve">. </w:t>
      </w:r>
      <w:proofErr w:type="spellStart"/>
      <w:r w:rsidRPr="008868F6">
        <w:rPr>
          <w:color w:val="000000"/>
          <w:sz w:val="28"/>
          <w:szCs w:val="28"/>
          <w:lang w:eastAsia="en-US"/>
        </w:rPr>
        <w:t>зʼявиться</w:t>
      </w:r>
      <w:proofErr w:type="spellEnd"/>
      <w:r w:rsidRPr="008868F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8868F6">
        <w:rPr>
          <w:color w:val="000000"/>
          <w:sz w:val="28"/>
          <w:szCs w:val="28"/>
          <w:lang w:eastAsia="en-US"/>
        </w:rPr>
        <w:t>бронеціль</w:t>
      </w:r>
      <w:proofErr w:type="spellEnd"/>
      <w:r w:rsidRPr="008868F6">
        <w:rPr>
          <w:color w:val="000000"/>
          <w:sz w:val="28"/>
          <w:szCs w:val="28"/>
          <w:lang w:eastAsia="en-US"/>
        </w:rPr>
        <w:t>, що рухається, гранатометник самостійно ПОВИНЕН перенести вогонь на неї.</w:t>
      </w:r>
    </w:p>
    <w:p w14:paraId="694606E3" w14:textId="77777777" w:rsidR="008868F6" w:rsidRPr="008868F6" w:rsidRDefault="008868F6" w:rsidP="008868F6">
      <w:pPr>
        <w:spacing w:after="14" w:line="259" w:lineRule="auto"/>
        <w:ind w:right="93" w:firstLine="710"/>
        <w:jc w:val="both"/>
        <w:rPr>
          <w:rFonts w:eastAsia="Calibri"/>
          <w:color w:val="000000"/>
          <w:sz w:val="28"/>
          <w:szCs w:val="28"/>
          <w:u w:val="single"/>
          <w:lang w:eastAsia="en-US"/>
        </w:rPr>
      </w:pPr>
    </w:p>
    <w:p w14:paraId="0B7BC764" w14:textId="77777777" w:rsidR="005839AE" w:rsidRPr="005839AE" w:rsidRDefault="005839AE" w:rsidP="005839AE">
      <w:pPr>
        <w:ind w:firstLine="678"/>
        <w:jc w:val="both"/>
        <w:rPr>
          <w:b/>
          <w:bCs/>
          <w:color w:val="000000" w:themeColor="text1"/>
          <w:sz w:val="28"/>
          <w:szCs w:val="32"/>
        </w:rPr>
      </w:pPr>
      <w:r w:rsidRPr="005839AE">
        <w:rPr>
          <w:b/>
          <w:bCs/>
          <w:color w:val="000000" w:themeColor="text1"/>
          <w:sz w:val="28"/>
          <w:szCs w:val="32"/>
        </w:rPr>
        <w:t>Порядок дій щодо виконання вправи з тактичної підготовки “Дії гранатометника під час ураження бронетехніки противника”.</w:t>
      </w:r>
    </w:p>
    <w:p w14:paraId="269CEDFE" w14:textId="77777777" w:rsidR="005839AE" w:rsidRDefault="005839AE" w:rsidP="005839AE">
      <w:pPr>
        <w:ind w:firstLine="678"/>
        <w:jc w:val="both"/>
        <w:rPr>
          <w:color w:val="000000" w:themeColor="text1"/>
          <w:sz w:val="28"/>
          <w:szCs w:val="32"/>
        </w:rPr>
      </w:pPr>
      <w:r>
        <w:rPr>
          <w:color w:val="000000" w:themeColor="text1"/>
          <w:sz w:val="28"/>
          <w:szCs w:val="32"/>
        </w:rPr>
        <w:t>Доведення умов виконання вправи:</w:t>
      </w:r>
    </w:p>
    <w:p w14:paraId="6D62F89F" w14:textId="77777777" w:rsidR="005839AE" w:rsidRPr="0037381A" w:rsidRDefault="005839AE" w:rsidP="005839AE">
      <w:pPr>
        <w:ind w:firstLine="678"/>
        <w:jc w:val="both"/>
        <w:rPr>
          <w:color w:val="000000" w:themeColor="text1"/>
          <w:sz w:val="28"/>
          <w:szCs w:val="32"/>
        </w:rPr>
      </w:pPr>
      <w:r w:rsidRPr="0037381A">
        <w:rPr>
          <w:color w:val="000000" w:themeColor="text1"/>
          <w:sz w:val="28"/>
          <w:szCs w:val="32"/>
        </w:rPr>
        <w:t xml:space="preserve">Той, хто навчається, (гранатометник) зі зброєю у вихідному положенні на відстані 10 м від вогневої позиції. Навчальний гранатомет РПГ-22 у положенні “на ремінь”. Керівник вказує вогневу позицію, положення для стрільби, сектор для стрільби і подає команду “До бою”. Той, хто навчається, висувається </w:t>
      </w:r>
      <w:proofErr w:type="spellStart"/>
      <w:r w:rsidRPr="0037381A">
        <w:rPr>
          <w:color w:val="000000" w:themeColor="text1"/>
          <w:sz w:val="28"/>
          <w:szCs w:val="32"/>
        </w:rPr>
        <w:t>зигзагоподібно</w:t>
      </w:r>
      <w:proofErr w:type="spellEnd"/>
      <w:r w:rsidRPr="0037381A">
        <w:rPr>
          <w:color w:val="000000" w:themeColor="text1"/>
          <w:sz w:val="28"/>
          <w:szCs w:val="32"/>
        </w:rPr>
        <w:t xml:space="preserve"> на вказану позицію і готується до стрільби (переводить зброю з похідного положення у бойове, заряджає зброю),  після чого самостійно виявляє ціль у вказаному секторі і робить постріл на ураження.  </w:t>
      </w:r>
    </w:p>
    <w:p w14:paraId="08E8D351" w14:textId="77777777" w:rsidR="005839AE" w:rsidRPr="0037381A" w:rsidRDefault="005839AE" w:rsidP="005839AE">
      <w:pPr>
        <w:ind w:firstLine="678"/>
        <w:jc w:val="both"/>
        <w:rPr>
          <w:color w:val="000000" w:themeColor="text1"/>
          <w:sz w:val="28"/>
          <w:szCs w:val="32"/>
        </w:rPr>
      </w:pPr>
      <w:r w:rsidRPr="0037381A">
        <w:rPr>
          <w:color w:val="000000" w:themeColor="text1"/>
          <w:sz w:val="28"/>
          <w:szCs w:val="32"/>
        </w:rPr>
        <w:t xml:space="preserve">Керівник повідомляє </w:t>
      </w:r>
      <w:proofErr w:type="spellStart"/>
      <w:r w:rsidRPr="0037381A">
        <w:rPr>
          <w:color w:val="000000" w:themeColor="text1"/>
          <w:sz w:val="28"/>
          <w:szCs w:val="32"/>
        </w:rPr>
        <w:t>навчаємому</w:t>
      </w:r>
      <w:proofErr w:type="spellEnd"/>
      <w:r w:rsidRPr="0037381A">
        <w:rPr>
          <w:color w:val="000000" w:themeColor="text1"/>
          <w:sz w:val="28"/>
          <w:szCs w:val="32"/>
        </w:rPr>
        <w:t>: «Ціль вражено» або «Ціль не вражено» і подає команду “Відбій”. Той, хто навчається, переводить навчальну зброю з бойового положення у похідне і висувається у вихідне положення за 10 м від вогневої позиції.</w:t>
      </w:r>
    </w:p>
    <w:p w14:paraId="66FF7F19" w14:textId="77777777" w:rsidR="005839AE" w:rsidRDefault="005839AE" w:rsidP="005839AE">
      <w:pPr>
        <w:ind w:firstLine="678"/>
        <w:jc w:val="both"/>
        <w:rPr>
          <w:color w:val="000000" w:themeColor="text1"/>
          <w:sz w:val="28"/>
          <w:szCs w:val="32"/>
        </w:rPr>
      </w:pPr>
      <w:r w:rsidRPr="0037381A">
        <w:rPr>
          <w:color w:val="000000" w:themeColor="text1"/>
          <w:sz w:val="28"/>
          <w:szCs w:val="32"/>
        </w:rPr>
        <w:t>Порядок виконання вправи, проговорюючи послідовність дій поетапно:</w:t>
      </w:r>
    </w:p>
    <w:p w14:paraId="72BBD685" w14:textId="77777777" w:rsidR="005839AE" w:rsidRPr="0037381A" w:rsidRDefault="005839AE" w:rsidP="005839AE">
      <w:pPr>
        <w:ind w:firstLine="678"/>
        <w:jc w:val="both"/>
        <w:rPr>
          <w:color w:val="000000" w:themeColor="text1"/>
          <w:sz w:val="28"/>
          <w:szCs w:val="32"/>
        </w:rPr>
      </w:pPr>
      <w:r w:rsidRPr="0037381A">
        <w:rPr>
          <w:color w:val="000000" w:themeColor="text1"/>
          <w:sz w:val="28"/>
          <w:szCs w:val="32"/>
        </w:rPr>
        <w:t>-</w:t>
      </w:r>
      <w:r w:rsidRPr="0037381A">
        <w:rPr>
          <w:color w:val="000000" w:themeColor="text1"/>
          <w:sz w:val="28"/>
          <w:szCs w:val="32"/>
        </w:rPr>
        <w:tab/>
        <w:t>на рахунок “РАЗ!” – військовослужбовець здійснює перебіжку “</w:t>
      </w:r>
      <w:proofErr w:type="spellStart"/>
      <w:r w:rsidRPr="0037381A">
        <w:rPr>
          <w:color w:val="000000" w:themeColor="text1"/>
          <w:sz w:val="28"/>
          <w:szCs w:val="32"/>
        </w:rPr>
        <w:t>зигзагом</w:t>
      </w:r>
      <w:proofErr w:type="spellEnd"/>
      <w:r w:rsidRPr="0037381A">
        <w:rPr>
          <w:color w:val="000000" w:themeColor="text1"/>
          <w:sz w:val="28"/>
          <w:szCs w:val="32"/>
        </w:rPr>
        <w:t>”  10 метрів та займає положення для стрільби лежачи (з коліна);</w:t>
      </w:r>
    </w:p>
    <w:p w14:paraId="2B21907F" w14:textId="77777777" w:rsidR="005839AE" w:rsidRPr="0037381A" w:rsidRDefault="005839AE" w:rsidP="005839AE">
      <w:pPr>
        <w:ind w:firstLine="678"/>
        <w:jc w:val="both"/>
        <w:rPr>
          <w:color w:val="000000" w:themeColor="text1"/>
          <w:sz w:val="28"/>
          <w:szCs w:val="32"/>
        </w:rPr>
      </w:pPr>
      <w:r w:rsidRPr="0037381A">
        <w:rPr>
          <w:color w:val="000000" w:themeColor="text1"/>
          <w:sz w:val="28"/>
          <w:szCs w:val="32"/>
        </w:rPr>
        <w:t>-</w:t>
      </w:r>
      <w:r w:rsidRPr="0037381A">
        <w:rPr>
          <w:color w:val="000000" w:themeColor="text1"/>
          <w:sz w:val="28"/>
          <w:szCs w:val="32"/>
        </w:rPr>
        <w:tab/>
        <w:t>на рахунок “ДВА!” – військовослужбовець готується до стрільби - переводить зброю з похідного положення у бойове;</w:t>
      </w:r>
    </w:p>
    <w:p w14:paraId="41B12C6E" w14:textId="77777777" w:rsidR="005839AE" w:rsidRPr="0037381A" w:rsidRDefault="005839AE" w:rsidP="005839AE">
      <w:pPr>
        <w:ind w:firstLine="678"/>
        <w:jc w:val="both"/>
        <w:rPr>
          <w:color w:val="000000" w:themeColor="text1"/>
          <w:sz w:val="28"/>
          <w:szCs w:val="32"/>
        </w:rPr>
      </w:pPr>
      <w:r w:rsidRPr="0037381A">
        <w:rPr>
          <w:color w:val="000000" w:themeColor="text1"/>
          <w:sz w:val="28"/>
          <w:szCs w:val="32"/>
        </w:rPr>
        <w:t>-</w:t>
      </w:r>
      <w:r w:rsidRPr="0037381A">
        <w:rPr>
          <w:color w:val="000000" w:themeColor="text1"/>
          <w:sz w:val="28"/>
          <w:szCs w:val="32"/>
        </w:rPr>
        <w:tab/>
        <w:t>на рахунок “ТРИ!” – військовослужбовець самостійно виявляє ціль у вказаному секторі і робить постріл на ураження.;</w:t>
      </w:r>
    </w:p>
    <w:p w14:paraId="45025F10" w14:textId="77777777" w:rsidR="005839AE" w:rsidRPr="0037381A" w:rsidRDefault="005839AE" w:rsidP="005839AE">
      <w:pPr>
        <w:ind w:firstLine="678"/>
        <w:jc w:val="both"/>
        <w:rPr>
          <w:color w:val="000000" w:themeColor="text1"/>
          <w:sz w:val="28"/>
          <w:szCs w:val="32"/>
        </w:rPr>
      </w:pPr>
      <w:r w:rsidRPr="0037381A">
        <w:rPr>
          <w:color w:val="000000" w:themeColor="text1"/>
          <w:sz w:val="28"/>
          <w:szCs w:val="32"/>
        </w:rPr>
        <w:t>-</w:t>
      </w:r>
      <w:r w:rsidRPr="0037381A">
        <w:rPr>
          <w:color w:val="000000" w:themeColor="text1"/>
          <w:sz w:val="28"/>
          <w:szCs w:val="32"/>
        </w:rPr>
        <w:tab/>
        <w:t xml:space="preserve">на рахунок “ЧОТИРИ!” – керівник повідомляє </w:t>
      </w:r>
      <w:proofErr w:type="spellStart"/>
      <w:r w:rsidRPr="0037381A">
        <w:rPr>
          <w:color w:val="000000" w:themeColor="text1"/>
          <w:sz w:val="28"/>
          <w:szCs w:val="32"/>
        </w:rPr>
        <w:t>навчаємому</w:t>
      </w:r>
      <w:proofErr w:type="spellEnd"/>
      <w:r w:rsidRPr="0037381A">
        <w:rPr>
          <w:color w:val="000000" w:themeColor="text1"/>
          <w:sz w:val="28"/>
          <w:szCs w:val="32"/>
        </w:rPr>
        <w:t>: «Ціль вражено» або «Ціль не вражено» і подає команду “Відбій”;</w:t>
      </w:r>
    </w:p>
    <w:p w14:paraId="0705C042" w14:textId="77777777" w:rsidR="005839AE" w:rsidRPr="0037381A" w:rsidRDefault="005839AE" w:rsidP="005839AE">
      <w:pPr>
        <w:ind w:firstLine="678"/>
        <w:jc w:val="both"/>
        <w:rPr>
          <w:color w:val="000000" w:themeColor="text1"/>
          <w:sz w:val="28"/>
          <w:szCs w:val="32"/>
        </w:rPr>
      </w:pPr>
      <w:r w:rsidRPr="0037381A">
        <w:rPr>
          <w:color w:val="000000" w:themeColor="text1"/>
          <w:sz w:val="28"/>
          <w:szCs w:val="32"/>
        </w:rPr>
        <w:t>-</w:t>
      </w:r>
      <w:r w:rsidRPr="0037381A">
        <w:rPr>
          <w:color w:val="000000" w:themeColor="text1"/>
          <w:sz w:val="28"/>
          <w:szCs w:val="32"/>
        </w:rPr>
        <w:tab/>
        <w:t>на рахунок “П'ЯТЬ!” – військовослужбовець переводить навчальну зброю з бойового положення у похідне.</w:t>
      </w:r>
    </w:p>
    <w:p w14:paraId="02AD567B" w14:textId="77777777" w:rsidR="005839AE" w:rsidRPr="0037381A" w:rsidRDefault="005839AE" w:rsidP="005839AE">
      <w:pPr>
        <w:ind w:firstLine="678"/>
        <w:jc w:val="both"/>
        <w:rPr>
          <w:color w:val="000000" w:themeColor="text1"/>
          <w:sz w:val="28"/>
          <w:szCs w:val="32"/>
        </w:rPr>
      </w:pPr>
      <w:r w:rsidRPr="0037381A">
        <w:rPr>
          <w:color w:val="000000" w:themeColor="text1"/>
          <w:sz w:val="28"/>
          <w:szCs w:val="32"/>
        </w:rPr>
        <w:t>-</w:t>
      </w:r>
      <w:r w:rsidRPr="0037381A">
        <w:rPr>
          <w:color w:val="000000" w:themeColor="text1"/>
          <w:sz w:val="28"/>
          <w:szCs w:val="32"/>
        </w:rPr>
        <w:tab/>
        <w:t>на рахунок “ШІСТЬ!” – військовослужбовець висувається у вихідне положення</w:t>
      </w:r>
      <w:r>
        <w:rPr>
          <w:color w:val="000000" w:themeColor="text1"/>
          <w:sz w:val="28"/>
          <w:szCs w:val="32"/>
        </w:rPr>
        <w:t xml:space="preserve"> за 10 м від вогневої позиції. </w:t>
      </w:r>
    </w:p>
    <w:p w14:paraId="4EDB707E" w14:textId="77777777" w:rsidR="005839AE" w:rsidRPr="00002A14" w:rsidRDefault="005839AE" w:rsidP="005839AE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1F63A82F" w14:textId="77777777" w:rsidR="008868F6" w:rsidRDefault="008868F6" w:rsidP="008868F6">
      <w:pPr>
        <w:ind w:firstLine="709"/>
        <w:jc w:val="center"/>
        <w:outlineLvl w:val="0"/>
        <w:rPr>
          <w:rFonts w:eastAsia="Calibri"/>
          <w:b/>
          <w:bCs/>
          <w:kern w:val="32"/>
          <w:sz w:val="28"/>
          <w:szCs w:val="32"/>
          <w:lang w:eastAsia="en-US"/>
        </w:rPr>
      </w:pPr>
    </w:p>
    <w:p w14:paraId="75C9CF34" w14:textId="77777777" w:rsidR="008868F6" w:rsidRDefault="008868F6" w:rsidP="000E7E9B">
      <w:pPr>
        <w:ind w:firstLine="709"/>
        <w:jc w:val="center"/>
        <w:outlineLvl w:val="0"/>
        <w:rPr>
          <w:rFonts w:eastAsia="Calibri"/>
          <w:b/>
          <w:bCs/>
          <w:kern w:val="32"/>
          <w:sz w:val="28"/>
          <w:szCs w:val="32"/>
          <w:lang w:eastAsia="en-US"/>
        </w:rPr>
      </w:pPr>
    </w:p>
    <w:sectPr w:rsidR="008868F6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6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F0079B"/>
    <w:multiLevelType w:val="multilevel"/>
    <w:tmpl w:val="F4F4F5CE"/>
    <w:lvl w:ilvl="0">
      <w:start w:val="5"/>
      <w:numFmt w:val="decimal"/>
      <w:lvlText w:val="%1."/>
      <w:lvlJc w:val="left"/>
      <w:pPr>
        <w:ind w:left="450" w:hanging="450"/>
      </w:pPr>
      <w:rPr>
        <w:rFonts w:eastAsia="Calibri" w:hint="default"/>
        <w:color w:val="000000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eastAsia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  <w:color w:val="000000"/>
      </w:rPr>
    </w:lvl>
  </w:abstractNum>
  <w:abstractNum w:abstractNumId="1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8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9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042772">
    <w:abstractNumId w:val="22"/>
  </w:num>
  <w:num w:numId="2" w16cid:durableId="244612949">
    <w:abstractNumId w:val="3"/>
  </w:num>
  <w:num w:numId="3" w16cid:durableId="462698064">
    <w:abstractNumId w:val="15"/>
  </w:num>
  <w:num w:numId="4" w16cid:durableId="1377242593">
    <w:abstractNumId w:val="8"/>
  </w:num>
  <w:num w:numId="5" w16cid:durableId="1748961809">
    <w:abstractNumId w:val="7"/>
  </w:num>
  <w:num w:numId="6" w16cid:durableId="665942619">
    <w:abstractNumId w:val="6"/>
  </w:num>
  <w:num w:numId="7" w16cid:durableId="1831170709">
    <w:abstractNumId w:val="9"/>
  </w:num>
  <w:num w:numId="8" w16cid:durableId="1260678487">
    <w:abstractNumId w:val="19"/>
  </w:num>
  <w:num w:numId="9" w16cid:durableId="725027185">
    <w:abstractNumId w:val="14"/>
  </w:num>
  <w:num w:numId="10" w16cid:durableId="881138893">
    <w:abstractNumId w:val="18"/>
  </w:num>
  <w:num w:numId="11" w16cid:durableId="359359387">
    <w:abstractNumId w:val="0"/>
  </w:num>
  <w:num w:numId="12" w16cid:durableId="239872519">
    <w:abstractNumId w:val="10"/>
  </w:num>
  <w:num w:numId="13" w16cid:durableId="300303913">
    <w:abstractNumId w:val="1"/>
  </w:num>
  <w:num w:numId="14" w16cid:durableId="715156373">
    <w:abstractNumId w:val="16"/>
  </w:num>
  <w:num w:numId="15" w16cid:durableId="105007404">
    <w:abstractNumId w:val="5"/>
  </w:num>
  <w:num w:numId="16" w16cid:durableId="858204106">
    <w:abstractNumId w:val="21"/>
  </w:num>
  <w:num w:numId="17" w16cid:durableId="86772793">
    <w:abstractNumId w:val="9"/>
  </w:num>
  <w:num w:numId="18" w16cid:durableId="138806381">
    <w:abstractNumId w:val="5"/>
  </w:num>
  <w:num w:numId="19" w16cid:durableId="1941138433">
    <w:abstractNumId w:val="12"/>
  </w:num>
  <w:num w:numId="20" w16cid:durableId="1416197950">
    <w:abstractNumId w:val="8"/>
  </w:num>
  <w:num w:numId="21" w16cid:durableId="1047070222">
    <w:abstractNumId w:val="3"/>
  </w:num>
  <w:num w:numId="22" w16cid:durableId="1413435024">
    <w:abstractNumId w:val="7"/>
  </w:num>
  <w:num w:numId="23" w16cid:durableId="1072508050">
    <w:abstractNumId w:val="9"/>
  </w:num>
  <w:num w:numId="24" w16cid:durableId="1561866103">
    <w:abstractNumId w:val="14"/>
  </w:num>
  <w:num w:numId="25" w16cid:durableId="529684916">
    <w:abstractNumId w:val="19"/>
  </w:num>
  <w:num w:numId="26" w16cid:durableId="1534414544">
    <w:abstractNumId w:val="20"/>
  </w:num>
  <w:num w:numId="27" w16cid:durableId="2082364880">
    <w:abstractNumId w:val="4"/>
  </w:num>
  <w:num w:numId="28" w16cid:durableId="32778562">
    <w:abstractNumId w:val="11"/>
  </w:num>
  <w:num w:numId="29" w16cid:durableId="1136099154">
    <w:abstractNumId w:val="2"/>
  </w:num>
  <w:num w:numId="30" w16cid:durableId="1524661947">
    <w:abstractNumId w:val="17"/>
  </w:num>
  <w:num w:numId="31" w16cid:durableId="283797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0E7E9B"/>
    <w:rsid w:val="00126D5A"/>
    <w:rsid w:val="0016748C"/>
    <w:rsid w:val="0017049D"/>
    <w:rsid w:val="00194177"/>
    <w:rsid w:val="00194AB7"/>
    <w:rsid w:val="001A23AC"/>
    <w:rsid w:val="001B198F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3798C"/>
    <w:rsid w:val="00347327"/>
    <w:rsid w:val="00351B8B"/>
    <w:rsid w:val="00354276"/>
    <w:rsid w:val="00365089"/>
    <w:rsid w:val="00371DEB"/>
    <w:rsid w:val="003872C9"/>
    <w:rsid w:val="003974AE"/>
    <w:rsid w:val="003B1B36"/>
    <w:rsid w:val="003D690B"/>
    <w:rsid w:val="003E1A65"/>
    <w:rsid w:val="003F2D56"/>
    <w:rsid w:val="00403C1C"/>
    <w:rsid w:val="0043421D"/>
    <w:rsid w:val="0043726E"/>
    <w:rsid w:val="00457789"/>
    <w:rsid w:val="004A610C"/>
    <w:rsid w:val="004B5B47"/>
    <w:rsid w:val="004B7C71"/>
    <w:rsid w:val="004E4D53"/>
    <w:rsid w:val="004E5BA1"/>
    <w:rsid w:val="00516317"/>
    <w:rsid w:val="00540A75"/>
    <w:rsid w:val="00541100"/>
    <w:rsid w:val="00541115"/>
    <w:rsid w:val="00544D26"/>
    <w:rsid w:val="0054552A"/>
    <w:rsid w:val="005504D8"/>
    <w:rsid w:val="00561812"/>
    <w:rsid w:val="00563708"/>
    <w:rsid w:val="00567173"/>
    <w:rsid w:val="00573562"/>
    <w:rsid w:val="005839AE"/>
    <w:rsid w:val="0059181F"/>
    <w:rsid w:val="005B1999"/>
    <w:rsid w:val="005B1E24"/>
    <w:rsid w:val="005C0F2F"/>
    <w:rsid w:val="005D4AED"/>
    <w:rsid w:val="005D7C1F"/>
    <w:rsid w:val="00612B96"/>
    <w:rsid w:val="00623070"/>
    <w:rsid w:val="00643AE6"/>
    <w:rsid w:val="00644334"/>
    <w:rsid w:val="00663057"/>
    <w:rsid w:val="00670778"/>
    <w:rsid w:val="006E093F"/>
    <w:rsid w:val="006E1EE6"/>
    <w:rsid w:val="006E7765"/>
    <w:rsid w:val="006F2860"/>
    <w:rsid w:val="006F4C32"/>
    <w:rsid w:val="006F7113"/>
    <w:rsid w:val="00700F9D"/>
    <w:rsid w:val="00711FFD"/>
    <w:rsid w:val="00724F7C"/>
    <w:rsid w:val="007375D4"/>
    <w:rsid w:val="007503EA"/>
    <w:rsid w:val="00764B8A"/>
    <w:rsid w:val="00765E82"/>
    <w:rsid w:val="00776BAB"/>
    <w:rsid w:val="007B25A8"/>
    <w:rsid w:val="007C6944"/>
    <w:rsid w:val="007D0BA5"/>
    <w:rsid w:val="007D26DF"/>
    <w:rsid w:val="008039BB"/>
    <w:rsid w:val="008349D8"/>
    <w:rsid w:val="008459DA"/>
    <w:rsid w:val="008868F6"/>
    <w:rsid w:val="00890B1A"/>
    <w:rsid w:val="00893B50"/>
    <w:rsid w:val="00895802"/>
    <w:rsid w:val="008A3212"/>
    <w:rsid w:val="008F6AD3"/>
    <w:rsid w:val="00923E96"/>
    <w:rsid w:val="009861FF"/>
    <w:rsid w:val="009878BB"/>
    <w:rsid w:val="00991CE7"/>
    <w:rsid w:val="009B0948"/>
    <w:rsid w:val="009C498D"/>
    <w:rsid w:val="009F247A"/>
    <w:rsid w:val="00A15A85"/>
    <w:rsid w:val="00A24B69"/>
    <w:rsid w:val="00A34DC3"/>
    <w:rsid w:val="00A40CA5"/>
    <w:rsid w:val="00AC1F0B"/>
    <w:rsid w:val="00AD6837"/>
    <w:rsid w:val="00B16614"/>
    <w:rsid w:val="00B175E8"/>
    <w:rsid w:val="00B260FA"/>
    <w:rsid w:val="00B32A41"/>
    <w:rsid w:val="00B50F73"/>
    <w:rsid w:val="00B5244F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5018"/>
    <w:rsid w:val="00C76167"/>
    <w:rsid w:val="00C8371C"/>
    <w:rsid w:val="00C936C5"/>
    <w:rsid w:val="00C96B6D"/>
    <w:rsid w:val="00CC121D"/>
    <w:rsid w:val="00CC3802"/>
    <w:rsid w:val="00CC5573"/>
    <w:rsid w:val="00CE7B8C"/>
    <w:rsid w:val="00CF5EF3"/>
    <w:rsid w:val="00D17D94"/>
    <w:rsid w:val="00D30B86"/>
    <w:rsid w:val="00D511D3"/>
    <w:rsid w:val="00D770A3"/>
    <w:rsid w:val="00DA159D"/>
    <w:rsid w:val="00DE0CD5"/>
    <w:rsid w:val="00E05A14"/>
    <w:rsid w:val="00E937AB"/>
    <w:rsid w:val="00EA3496"/>
    <w:rsid w:val="00EA71A3"/>
    <w:rsid w:val="00EB1948"/>
    <w:rsid w:val="00EC0211"/>
    <w:rsid w:val="00EC221F"/>
    <w:rsid w:val="00EC2F7F"/>
    <w:rsid w:val="00EE1994"/>
    <w:rsid w:val="00EF1E8F"/>
    <w:rsid w:val="00F13375"/>
    <w:rsid w:val="00F62DFD"/>
    <w:rsid w:val="00F70F22"/>
    <w:rsid w:val="00F94B2D"/>
    <w:rsid w:val="00F9563B"/>
    <w:rsid w:val="00FC602D"/>
    <w:rsid w:val="00FF54A3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</TotalTime>
  <Pages>1</Pages>
  <Words>11324</Words>
  <Characters>6456</Characters>
  <Application>Microsoft Office Word</Application>
  <DocSecurity>0</DocSecurity>
  <Lines>53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17745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42</cp:revision>
  <cp:lastPrinted>2024-05-28T11:59:00Z</cp:lastPrinted>
  <dcterms:created xsi:type="dcterms:W3CDTF">2024-05-28T12:14:00Z</dcterms:created>
  <dcterms:modified xsi:type="dcterms:W3CDTF">2026-02-22T10:07:00Z</dcterms:modified>
</cp:coreProperties>
</file>