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D958C" w14:textId="6AF59A6D" w:rsidR="0022409B" w:rsidRDefault="00E852D0" w:rsidP="00E852D0">
      <w:pPr>
        <w:ind w:left="-993"/>
      </w:pPr>
      <w:r>
        <w:rPr>
          <w:noProof/>
        </w:rPr>
        <w:drawing>
          <wp:inline distT="0" distB="0" distL="0" distR="0" wp14:anchorId="0D0090E3" wp14:editId="25B4CF72">
            <wp:extent cx="6941820" cy="6446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1820" cy="644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24074" w14:textId="4D35BDFD" w:rsidR="00E852D0" w:rsidRDefault="00E852D0" w:rsidP="00E852D0">
      <w:pPr>
        <w:ind w:left="-993"/>
      </w:pPr>
      <w:r>
        <w:rPr>
          <w:noProof/>
        </w:rPr>
        <w:lastRenderedPageBreak/>
        <w:drawing>
          <wp:inline distT="0" distB="0" distL="0" distR="0" wp14:anchorId="7A9B76E3" wp14:editId="4C896007">
            <wp:extent cx="6886575" cy="6429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67DC3" w14:textId="61B35035" w:rsidR="00E852D0" w:rsidRDefault="00E852D0" w:rsidP="00E852D0">
      <w:pPr>
        <w:ind w:left="-993"/>
      </w:pPr>
    </w:p>
    <w:p w14:paraId="3718F684" w14:textId="24D2F86F" w:rsidR="00E852D0" w:rsidRDefault="00E852D0" w:rsidP="00E852D0">
      <w:pPr>
        <w:ind w:left="-993"/>
      </w:pPr>
      <w:r>
        <w:rPr>
          <w:noProof/>
        </w:rPr>
        <w:lastRenderedPageBreak/>
        <w:drawing>
          <wp:inline distT="0" distB="0" distL="0" distR="0" wp14:anchorId="46132364" wp14:editId="74305730">
            <wp:extent cx="6955790" cy="6858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645" cy="686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19211" w14:textId="4A504C57" w:rsidR="00E852D0" w:rsidRDefault="00E852D0" w:rsidP="00E852D0">
      <w:pPr>
        <w:ind w:left="-993"/>
      </w:pPr>
      <w:r>
        <w:rPr>
          <w:noProof/>
        </w:rPr>
        <w:lastRenderedPageBreak/>
        <w:drawing>
          <wp:inline distT="0" distB="0" distL="0" distR="0" wp14:anchorId="5E39D69C" wp14:editId="49D0E42F">
            <wp:extent cx="6846570" cy="6868886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494" cy="688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CAEB4" w14:textId="40B6ED48" w:rsidR="00E852D0" w:rsidRDefault="00E852D0" w:rsidP="00E852D0">
      <w:pPr>
        <w:ind w:left="-993"/>
      </w:pPr>
    </w:p>
    <w:p w14:paraId="44B9BE58" w14:textId="14DFD5E8" w:rsidR="00E852D0" w:rsidRDefault="00E852D0" w:rsidP="00E852D0">
      <w:pPr>
        <w:ind w:left="-993"/>
      </w:pPr>
      <w:r>
        <w:rPr>
          <w:noProof/>
        </w:rPr>
        <w:lastRenderedPageBreak/>
        <w:drawing>
          <wp:inline distT="0" distB="0" distL="0" distR="0" wp14:anchorId="227E29A5" wp14:editId="4968CCEF">
            <wp:extent cx="6977283" cy="604157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003" cy="605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6A61F" w14:textId="6285A15D" w:rsidR="00E852D0" w:rsidRDefault="00C80EF1" w:rsidP="00E852D0">
      <w:pPr>
        <w:ind w:left="-993"/>
      </w:pPr>
      <w:r>
        <w:rPr>
          <w:noProof/>
        </w:rPr>
        <w:drawing>
          <wp:inline distT="0" distB="0" distL="0" distR="0" wp14:anchorId="6E864612" wp14:editId="084D8116">
            <wp:extent cx="6976580" cy="3026229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965" cy="304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1BA4A" w14:textId="3BF75715" w:rsidR="00E852D0" w:rsidRDefault="00E852D0" w:rsidP="00E852D0">
      <w:pPr>
        <w:ind w:left="-993"/>
      </w:pPr>
    </w:p>
    <w:p w14:paraId="1AD49BF8" w14:textId="69703CAD" w:rsidR="00E852D0" w:rsidRDefault="00E852D0" w:rsidP="00E852D0">
      <w:pPr>
        <w:ind w:left="-993"/>
      </w:pPr>
    </w:p>
    <w:p w14:paraId="11D4B2E9" w14:textId="27E04400" w:rsidR="00E852D0" w:rsidRDefault="00E852D0" w:rsidP="00E852D0">
      <w:pPr>
        <w:ind w:left="-993"/>
      </w:pPr>
    </w:p>
    <w:p w14:paraId="619D860B" w14:textId="732C5039" w:rsidR="00E852D0" w:rsidRDefault="00E852D0" w:rsidP="00E852D0">
      <w:pPr>
        <w:ind w:left="-993"/>
      </w:pPr>
    </w:p>
    <w:p w14:paraId="060EA10F" w14:textId="7A4563C9" w:rsidR="00E852D0" w:rsidRDefault="00E852D0" w:rsidP="00E852D0">
      <w:pPr>
        <w:ind w:left="-993"/>
      </w:pPr>
    </w:p>
    <w:p w14:paraId="5311FDB8" w14:textId="743F64AA" w:rsidR="00E852D0" w:rsidRDefault="00E852D0" w:rsidP="00E852D0">
      <w:pPr>
        <w:ind w:left="-993"/>
      </w:pPr>
    </w:p>
    <w:p w14:paraId="3F05D262" w14:textId="5D64C08F" w:rsidR="00E852D0" w:rsidRDefault="00E852D0" w:rsidP="00E852D0">
      <w:pPr>
        <w:ind w:left="-993"/>
      </w:pPr>
    </w:p>
    <w:p w14:paraId="7D3C084F" w14:textId="0317C127" w:rsidR="00E852D0" w:rsidRDefault="00E852D0" w:rsidP="00E852D0">
      <w:pPr>
        <w:ind w:left="-993"/>
      </w:pPr>
    </w:p>
    <w:p w14:paraId="4159B1C9" w14:textId="77777777" w:rsidR="00E852D0" w:rsidRDefault="00E852D0" w:rsidP="00E852D0">
      <w:pPr>
        <w:ind w:left="-993"/>
      </w:pPr>
    </w:p>
    <w:p w14:paraId="4D4251C1" w14:textId="04473D26" w:rsidR="00E852D0" w:rsidRDefault="00E852D0" w:rsidP="00E852D0">
      <w:pPr>
        <w:ind w:left="-993"/>
      </w:pPr>
    </w:p>
    <w:p w14:paraId="1709B639" w14:textId="77777777" w:rsidR="00661CFB" w:rsidRDefault="00661CFB" w:rsidP="00E852D0">
      <w:pPr>
        <w:ind w:left="-993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3C017ABA" w14:textId="6540460B" w:rsidR="00E852D0" w:rsidRPr="00E852D0" w:rsidRDefault="00E852D0" w:rsidP="00E852D0">
      <w:pPr>
        <w:ind w:left="-993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E852D0">
        <w:rPr>
          <w:rFonts w:ascii="Times New Roman" w:hAnsi="Times New Roman" w:cs="Times New Roman"/>
          <w:b/>
          <w:bCs/>
          <w:sz w:val="48"/>
          <w:szCs w:val="48"/>
        </w:rPr>
        <w:t>М67</w:t>
      </w:r>
      <w:r w:rsidR="00661CFB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647DEF">
        <w:rPr>
          <w:rFonts w:ascii="Times New Roman" w:hAnsi="Times New Roman" w:cs="Times New Roman"/>
          <w:b/>
          <w:bCs/>
          <w:sz w:val="48"/>
          <w:szCs w:val="48"/>
        </w:rPr>
        <w:t>(США)</w:t>
      </w:r>
    </w:p>
    <w:p w14:paraId="75B15885" w14:textId="65D1C9F7" w:rsidR="00E852D0" w:rsidRDefault="00E852D0" w:rsidP="00E852D0">
      <w:pPr>
        <w:ind w:left="-993"/>
      </w:pPr>
      <w:r>
        <w:rPr>
          <w:noProof/>
        </w:rPr>
        <w:drawing>
          <wp:inline distT="0" distB="0" distL="0" distR="0" wp14:anchorId="0A2E17E8" wp14:editId="5CD67FF5">
            <wp:extent cx="6977380" cy="3962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383" cy="397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2BF15" w14:textId="77777777" w:rsidR="00647DEF" w:rsidRDefault="00647DEF" w:rsidP="00647DEF">
      <w:pPr>
        <w:spacing w:after="0" w:line="240" w:lineRule="auto"/>
        <w:ind w:left="-992" w:firstLine="566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647DEF">
        <w:rPr>
          <w:rFonts w:ascii="Times New Roman" w:hAnsi="Times New Roman" w:cs="Times New Roman"/>
          <w:b/>
          <w:bCs/>
          <w:sz w:val="34"/>
          <w:szCs w:val="34"/>
        </w:rPr>
        <w:t>Призначена для поразки живої сили у бою. До мети граната доставляється кидком вручну.</w:t>
      </w:r>
    </w:p>
    <w:p w14:paraId="4F6A4798" w14:textId="77777777" w:rsidR="00647DEF" w:rsidRDefault="00647DEF" w:rsidP="00647DEF">
      <w:pPr>
        <w:spacing w:after="0" w:line="240" w:lineRule="auto"/>
        <w:ind w:left="-992" w:firstLine="566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647DEF">
        <w:rPr>
          <w:rFonts w:ascii="Times New Roman" w:hAnsi="Times New Roman" w:cs="Times New Roman"/>
          <w:b/>
          <w:bCs/>
          <w:sz w:val="34"/>
          <w:szCs w:val="34"/>
        </w:rPr>
        <w:t xml:space="preserve">Корпус гранати, який і є </w:t>
      </w:r>
      <w:proofErr w:type="spellStart"/>
      <w:r w:rsidRPr="00647DEF">
        <w:rPr>
          <w:rFonts w:ascii="Times New Roman" w:hAnsi="Times New Roman" w:cs="Times New Roman"/>
          <w:b/>
          <w:bCs/>
          <w:sz w:val="34"/>
          <w:szCs w:val="34"/>
        </w:rPr>
        <w:t>осколкоутворювачем</w:t>
      </w:r>
      <w:proofErr w:type="spellEnd"/>
      <w:r w:rsidRPr="00647DEF">
        <w:rPr>
          <w:rFonts w:ascii="Times New Roman" w:hAnsi="Times New Roman" w:cs="Times New Roman"/>
          <w:b/>
          <w:bCs/>
          <w:sz w:val="34"/>
          <w:szCs w:val="34"/>
        </w:rPr>
        <w:t xml:space="preserve">, виготовлений зі сталі. Вибухова речовина </w:t>
      </w:r>
      <w:proofErr w:type="spellStart"/>
      <w:r w:rsidRPr="00647DEF">
        <w:rPr>
          <w:rFonts w:ascii="Times New Roman" w:hAnsi="Times New Roman" w:cs="Times New Roman"/>
          <w:b/>
          <w:bCs/>
          <w:sz w:val="34"/>
          <w:szCs w:val="34"/>
        </w:rPr>
        <w:t>Composition</w:t>
      </w:r>
      <w:proofErr w:type="spellEnd"/>
      <w:r w:rsidRPr="00647DEF">
        <w:rPr>
          <w:rFonts w:ascii="Times New Roman" w:hAnsi="Times New Roman" w:cs="Times New Roman"/>
          <w:b/>
          <w:bCs/>
          <w:sz w:val="34"/>
          <w:szCs w:val="34"/>
        </w:rPr>
        <w:t xml:space="preserve"> B (композиція B) є сумішшю тринітротолуолу (TNT) і гексогену (RDX), що заливається в розплавленому стані в корпус. Стандартний склад композиції - 59,5% RDX і 39,4% TNT з додаванням 1% парафіну. Підсумкова швидкість детонації цієї вибухової речовини дорівнює 8050 м/с.</w:t>
      </w:r>
    </w:p>
    <w:p w14:paraId="14B4AEB7" w14:textId="77777777" w:rsidR="00647DEF" w:rsidRDefault="00647DEF" w:rsidP="00647DEF">
      <w:pPr>
        <w:spacing w:after="0" w:line="240" w:lineRule="auto"/>
        <w:ind w:left="-992" w:firstLine="566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647DEF">
        <w:rPr>
          <w:rFonts w:ascii="Times New Roman" w:hAnsi="Times New Roman" w:cs="Times New Roman"/>
          <w:b/>
          <w:bCs/>
          <w:sz w:val="34"/>
          <w:szCs w:val="34"/>
        </w:rPr>
        <w:t>Діаметр гранати 6,35 см, довжина по запалу 9,2-9,25 см , маса гранати близько 400 (+-5-10) грамів</w:t>
      </w:r>
    </w:p>
    <w:p w14:paraId="49E7DD56" w14:textId="77777777" w:rsidR="00647DEF" w:rsidRDefault="00647DEF" w:rsidP="00647DEF">
      <w:pPr>
        <w:spacing w:after="0" w:line="240" w:lineRule="auto"/>
        <w:ind w:left="-992" w:firstLine="566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647DEF">
        <w:rPr>
          <w:rFonts w:ascii="Times New Roman" w:hAnsi="Times New Roman" w:cs="Times New Roman"/>
          <w:b/>
          <w:bCs/>
          <w:sz w:val="34"/>
          <w:szCs w:val="34"/>
        </w:rPr>
        <w:t>Радіус ураження уламками гранати 15 метрів, радіус можливої ​​ураження 25 метрів.</w:t>
      </w:r>
    </w:p>
    <w:p w14:paraId="112008AC" w14:textId="77777777" w:rsidR="00647DEF" w:rsidRDefault="00647DEF" w:rsidP="00647DEF">
      <w:pPr>
        <w:spacing w:after="0" w:line="240" w:lineRule="auto"/>
        <w:ind w:left="-992" w:firstLine="566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647DEF">
        <w:rPr>
          <w:rFonts w:ascii="Times New Roman" w:hAnsi="Times New Roman" w:cs="Times New Roman"/>
          <w:b/>
          <w:bCs/>
          <w:sz w:val="34"/>
          <w:szCs w:val="34"/>
        </w:rPr>
        <w:lastRenderedPageBreak/>
        <w:t>Вибух гранати відбувається через 4 секунди після звільнення притискного важеля. Перед кидком попередньо слід видалити запобіжний кільце , притиснувши важіль пальцями до корпусу гранати.</w:t>
      </w:r>
    </w:p>
    <w:p w14:paraId="73364F2B" w14:textId="6050A6E8" w:rsidR="00647DEF" w:rsidRPr="00647DEF" w:rsidRDefault="00647DEF" w:rsidP="00647DEF">
      <w:pPr>
        <w:spacing w:after="0" w:line="240" w:lineRule="auto"/>
        <w:ind w:left="-992" w:firstLine="566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647DEF">
        <w:rPr>
          <w:rFonts w:ascii="Times New Roman" w:hAnsi="Times New Roman" w:cs="Times New Roman"/>
          <w:b/>
          <w:bCs/>
          <w:sz w:val="34"/>
          <w:szCs w:val="34"/>
        </w:rPr>
        <w:t>Бойова граната забарвлюється в оливково-сірий колір.</w:t>
      </w:r>
    </w:p>
    <w:p w14:paraId="16656D76" w14:textId="77777777" w:rsidR="00647DEF" w:rsidRDefault="00647DEF" w:rsidP="00647DEF">
      <w:pPr>
        <w:spacing w:after="0" w:line="240" w:lineRule="auto"/>
        <w:ind w:left="-992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647DEF">
        <w:rPr>
          <w:rFonts w:ascii="Times New Roman" w:hAnsi="Times New Roman" w:cs="Times New Roman"/>
          <w:b/>
          <w:bCs/>
          <w:sz w:val="34"/>
          <w:szCs w:val="34"/>
        </w:rPr>
        <w:t>Граната М68 є модифікацією М67 з електромеханічним запалом М217 .</w:t>
      </w:r>
    </w:p>
    <w:p w14:paraId="3C3DE544" w14:textId="7E1BB2D8" w:rsidR="00E852D0" w:rsidRPr="00647DEF" w:rsidRDefault="00647DEF" w:rsidP="00647DEF">
      <w:pPr>
        <w:spacing w:after="0" w:line="240" w:lineRule="auto"/>
        <w:ind w:left="-992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noProof/>
        </w:rPr>
        <mc:AlternateContent>
          <mc:Choice Requires="wps">
            <w:drawing>
              <wp:inline distT="0" distB="0" distL="0" distR="0" wp14:anchorId="62B007E4" wp14:editId="7B3D6A15">
                <wp:extent cx="304800" cy="304800"/>
                <wp:effectExtent l="0" t="0" r="0" b="0"/>
                <wp:docPr id="11" name="Прямокутник 11" descr="Ручна кумулятивна граната РКГ-3 (РГК-3М, РКГ-3Е, РКГ-3ЕМ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A843A6" id="Прямокутник 11" o:spid="_x0000_s1026" alt="Ручна кумулятивна граната РКГ-3 (РГК-3М, РКГ-3Е, РКГ-3ЕМ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PKL&#10;jvxRAgAAPAQAAA4AAAAAAAAAAAAAAAAALgIAAGRycy9lMm9Eb2MueG1sUEsBAi0AFAAGAAgAAAAh&#10;AEyg6SzYAAAAAwEAAA8AAAAAAAAAAAAAAAAAqwQAAGRycy9kb3ducmV2LnhtbFBLBQYAAAAABAAE&#10;APMAAACwBQAAAAA=&#10;" filled="f" stroked="f">
                <o:lock v:ext="edit" aspectratio="t"/>
                <w10:anchorlock/>
              </v:rect>
            </w:pict>
          </mc:Fallback>
        </mc:AlternateContent>
      </w:r>
      <w:r w:rsidRPr="00647DEF">
        <w:rPr>
          <w:rFonts w:ascii="Times New Roman" w:hAnsi="Times New Roman" w:cs="Times New Roman"/>
          <w:b/>
          <w:bCs/>
          <w:sz w:val="34"/>
          <w:szCs w:val="34"/>
        </w:rPr>
        <w:t>Навчальна граната М69 має синє забарвлення, оснащується речовиною-генератором білого диму, форма та вага у неї такі ж, як у бойової гранати М67.</w:t>
      </w:r>
    </w:p>
    <w:p w14:paraId="00E3EBC2" w14:textId="7020440B" w:rsidR="00E852D0" w:rsidRPr="00661CFB" w:rsidRDefault="00E852D0" w:rsidP="00E852D0">
      <w:pPr>
        <w:ind w:left="-993"/>
        <w:jc w:val="center"/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 w:rsidRPr="00E852D0">
        <w:rPr>
          <w:rFonts w:ascii="Times New Roman" w:hAnsi="Times New Roman" w:cs="Times New Roman"/>
          <w:b/>
          <w:bCs/>
          <w:sz w:val="48"/>
          <w:szCs w:val="48"/>
        </w:rPr>
        <w:t>М26</w:t>
      </w:r>
      <w:r w:rsidR="00661CFB">
        <w:rPr>
          <w:rFonts w:ascii="Times New Roman" w:hAnsi="Times New Roman" w:cs="Times New Roman"/>
          <w:b/>
          <w:bCs/>
          <w:sz w:val="48"/>
          <w:szCs w:val="48"/>
          <w:lang w:val="en-US"/>
        </w:rPr>
        <w:t xml:space="preserve"> (</w:t>
      </w:r>
      <w:r w:rsidR="00661CFB">
        <w:rPr>
          <w:rFonts w:ascii="Times New Roman" w:hAnsi="Times New Roman" w:cs="Times New Roman"/>
          <w:b/>
          <w:bCs/>
          <w:sz w:val="48"/>
          <w:szCs w:val="48"/>
        </w:rPr>
        <w:t>США</w:t>
      </w:r>
      <w:r w:rsidR="00661CFB">
        <w:rPr>
          <w:rFonts w:ascii="Times New Roman" w:hAnsi="Times New Roman" w:cs="Times New Roman"/>
          <w:b/>
          <w:bCs/>
          <w:sz w:val="48"/>
          <w:szCs w:val="48"/>
          <w:lang w:val="en-US"/>
        </w:rPr>
        <w:t>)</w:t>
      </w:r>
    </w:p>
    <w:p w14:paraId="1C845BBC" w14:textId="0B48E389" w:rsidR="00E852D0" w:rsidRDefault="00E852D0" w:rsidP="00E852D0">
      <w:pPr>
        <w:ind w:left="-993"/>
      </w:pPr>
      <w:r>
        <w:rPr>
          <w:noProof/>
        </w:rPr>
        <w:drawing>
          <wp:inline distT="0" distB="0" distL="0" distR="0" wp14:anchorId="0EB76A96" wp14:editId="2FAB07AE">
            <wp:extent cx="6932764" cy="5312229"/>
            <wp:effectExtent l="0" t="0" r="1905" b="3175"/>
            <wp:docPr id="8" name="Рисунок 8" descr="Ручная граната M26 / M26A1 / M26A2 / M57 / M61 - история, описание и  характеристики, фото и схе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учная граната M26 / M26A1 / M26A2 / M57 / M61 - история, описание и  характеристики, фото и схемы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478" cy="536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C904E" w14:textId="77777777" w:rsidR="00661CFB" w:rsidRPr="00647DEF" w:rsidRDefault="00661CFB" w:rsidP="00661CFB">
      <w:pPr>
        <w:ind w:left="-993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47DEF">
        <w:rPr>
          <w:rFonts w:ascii="Times New Roman" w:hAnsi="Times New Roman" w:cs="Times New Roman"/>
          <w:b/>
          <w:bCs/>
          <w:sz w:val="40"/>
          <w:szCs w:val="40"/>
        </w:rPr>
        <w:t xml:space="preserve">M26 має яйцеподібний металевий корпус, що складається з двох половин. Уздовж внутрішньої поверхні корпусу щільно укладена спіраль із насіченого сталевого дроту. Розривний заряд — 165 грам «Композиції В». При вибуху утворюється близько 1200 дрібних осколків, що дають </w:t>
      </w:r>
      <w:r w:rsidRPr="00647DEF">
        <w:rPr>
          <w:rFonts w:ascii="Times New Roman" w:hAnsi="Times New Roman" w:cs="Times New Roman"/>
          <w:b/>
          <w:bCs/>
          <w:sz w:val="40"/>
          <w:szCs w:val="40"/>
        </w:rPr>
        <w:lastRenderedPageBreak/>
        <w:t>зону суцільного ураження в радіусі 9 м і зберігають забійну дію на дальності 15-20 м. Хоча граната вважається оборонною, швидка втрата осколками забійної енергії дозволяє застосовувати її не тільки в обороні, а і в атаці. Граната може використовуватися з дистанційними запалами M204A1 та A2, M205A1 та A2, M125.</w:t>
      </w:r>
    </w:p>
    <w:p w14:paraId="2DADA026" w14:textId="77777777" w:rsidR="00647DEF" w:rsidRDefault="00647DEF" w:rsidP="00661CFB">
      <w:pPr>
        <w:ind w:left="-993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064DC1AF" w14:textId="0BBEB18A" w:rsidR="00661CFB" w:rsidRPr="00647DEF" w:rsidRDefault="00661CFB" w:rsidP="00661CFB">
      <w:pPr>
        <w:ind w:left="-993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47DEF">
        <w:rPr>
          <w:rFonts w:ascii="Times New Roman" w:hAnsi="Times New Roman" w:cs="Times New Roman"/>
          <w:b/>
          <w:bCs/>
          <w:sz w:val="48"/>
          <w:szCs w:val="48"/>
        </w:rPr>
        <w:t>DM51</w:t>
      </w:r>
      <w:r w:rsidRPr="00647DEF">
        <w:rPr>
          <w:rFonts w:ascii="Times New Roman" w:hAnsi="Times New Roman" w:cs="Times New Roman"/>
          <w:b/>
          <w:bCs/>
          <w:sz w:val="48"/>
          <w:szCs w:val="48"/>
        </w:rPr>
        <w:t xml:space="preserve"> (</w:t>
      </w:r>
      <w:r w:rsidRPr="00647DEF">
        <w:rPr>
          <w:rFonts w:ascii="Times New Roman" w:hAnsi="Times New Roman" w:cs="Times New Roman"/>
          <w:b/>
          <w:bCs/>
          <w:sz w:val="48"/>
          <w:szCs w:val="48"/>
        </w:rPr>
        <w:t>Німеччина</w:t>
      </w:r>
      <w:r w:rsidRPr="00647DEF">
        <w:rPr>
          <w:rFonts w:ascii="Times New Roman" w:hAnsi="Times New Roman" w:cs="Times New Roman"/>
          <w:b/>
          <w:bCs/>
          <w:sz w:val="48"/>
          <w:szCs w:val="48"/>
        </w:rPr>
        <w:t>)</w:t>
      </w:r>
    </w:p>
    <w:p w14:paraId="402BB935" w14:textId="6EEA0BDF" w:rsidR="00E852D0" w:rsidRDefault="00661CFB" w:rsidP="00E852D0">
      <w:pPr>
        <w:ind w:left="-993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FF98287" wp14:editId="7D34FCAA">
            <wp:extent cx="6930788" cy="5355771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023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32FD0" w14:textId="77777777" w:rsidR="00661CFB" w:rsidRPr="00661CFB" w:rsidRDefault="00661CFB" w:rsidP="00647DEF">
      <w:pPr>
        <w:shd w:val="clear" w:color="auto" w:fill="FFFFFF"/>
        <w:spacing w:after="0" w:line="240" w:lineRule="auto"/>
        <w:ind w:left="-142"/>
        <w:jc w:val="center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sz w:val="44"/>
          <w:szCs w:val="44"/>
          <w:lang w:eastAsia="uk-UA"/>
        </w:rPr>
        <w:t>Тактико-технічні характеристики</w:t>
      </w:r>
    </w:p>
    <w:p w14:paraId="12BE7C12" w14:textId="77777777" w:rsidR="00661CFB" w:rsidRPr="00661CFB" w:rsidRDefault="00661CFB" w:rsidP="00647DEF">
      <w:pPr>
        <w:numPr>
          <w:ilvl w:val="0"/>
          <w:numId w:val="1"/>
        </w:num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Габарити в оборонному варіанті:</w:t>
      </w:r>
    </w:p>
    <w:p w14:paraId="30AA8CC4" w14:textId="77777777" w:rsidR="00661CFB" w:rsidRPr="00661CFB" w:rsidRDefault="00661CFB" w:rsidP="00647DEF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Діаметр: 57 мм,</w:t>
      </w:r>
    </w:p>
    <w:p w14:paraId="19E706F5" w14:textId="77777777" w:rsidR="00661CFB" w:rsidRPr="00661CFB" w:rsidRDefault="00661CFB" w:rsidP="00647DEF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Довжина: 107 мм,</w:t>
      </w:r>
    </w:p>
    <w:p w14:paraId="4F02B0FB" w14:textId="77777777" w:rsidR="00661CFB" w:rsidRPr="00661CFB" w:rsidRDefault="00661CFB" w:rsidP="00647DEF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lastRenderedPageBreak/>
        <w:t>Маса: 430 г.</w:t>
      </w:r>
    </w:p>
    <w:p w14:paraId="354C6E11" w14:textId="77777777" w:rsidR="00661CFB" w:rsidRPr="00661CFB" w:rsidRDefault="00661CFB" w:rsidP="00647DEF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Габарити в наступальному варіанті:</w:t>
      </w:r>
    </w:p>
    <w:p w14:paraId="502756B2" w14:textId="77777777" w:rsidR="00661CFB" w:rsidRPr="00661CFB" w:rsidRDefault="00661CFB" w:rsidP="00647DEF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Діаметр: 33,5 мм,</w:t>
      </w:r>
    </w:p>
    <w:p w14:paraId="1035C04F" w14:textId="77777777" w:rsidR="00661CFB" w:rsidRPr="00661CFB" w:rsidRDefault="00661CFB" w:rsidP="00647DEF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Довжина: 100 мм,</w:t>
      </w:r>
    </w:p>
    <w:p w14:paraId="791F61C6" w14:textId="77777777" w:rsidR="00661CFB" w:rsidRPr="00661CFB" w:rsidRDefault="00661CFB" w:rsidP="00647DEF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Маса: 154 г</w:t>
      </w:r>
    </w:p>
    <w:p w14:paraId="43F6E948" w14:textId="2906909A" w:rsidR="00661CFB" w:rsidRPr="00661CFB" w:rsidRDefault="00661CFB" w:rsidP="00647DEF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Вибухова речовина:  60 г</w:t>
      </w:r>
    </w:p>
    <w:p w14:paraId="72604ED6" w14:textId="7980C780" w:rsidR="00661CFB" w:rsidRDefault="00661CFB" w:rsidP="00647DEF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61CFB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Готових уламків в оборонному варіанті: 6500 сталевих кульок діаметром 2-2.3 мм</w:t>
      </w:r>
    </w:p>
    <w:p w14:paraId="5C727116" w14:textId="2DD39014" w:rsidR="00647DEF" w:rsidRPr="00661CFB" w:rsidRDefault="00647DEF" w:rsidP="00647DEF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</w:pPr>
      <w:r w:rsidRPr="00647DEF">
        <w:rPr>
          <w:rFonts w:ascii="Times New Roman" w:eastAsia="Times New Roman" w:hAnsi="Times New Roman" w:cs="Times New Roman"/>
          <w:b/>
          <w:bCs/>
          <w:color w:val="202122"/>
          <w:sz w:val="48"/>
          <w:szCs w:val="48"/>
          <w:lang w:eastAsia="uk-UA"/>
        </w:rPr>
        <w:t>РКГ</w:t>
      </w:r>
      <w:r w:rsidRPr="00647DEF">
        <w:rPr>
          <w:rFonts w:ascii="Times New Roman" w:eastAsia="Times New Roman" w:hAnsi="Times New Roman" w:cs="Times New Roman"/>
          <w:b/>
          <w:bCs/>
          <w:color w:val="202122"/>
          <w:sz w:val="44"/>
          <w:szCs w:val="44"/>
          <w:lang w:eastAsia="uk-UA"/>
        </w:rPr>
        <w:t>-3</w:t>
      </w:r>
    </w:p>
    <w:p w14:paraId="23D65DDA" w14:textId="2664D130" w:rsidR="00661CFB" w:rsidRDefault="008902AC" w:rsidP="00E852D0">
      <w:pPr>
        <w:ind w:left="-993"/>
        <w:rPr>
          <w:rFonts w:ascii="Times New Roman" w:hAnsi="Times New Roman" w:cs="Times New Roman"/>
          <w:sz w:val="40"/>
          <w:szCs w:val="40"/>
          <w:lang w:val="en-US"/>
        </w:rPr>
      </w:pPr>
      <w:r>
        <w:rPr>
          <w:noProof/>
          <w:sz w:val="40"/>
          <w:szCs w:val="40"/>
          <w:lang w:val="en-US"/>
        </w:rPr>
        <w:drawing>
          <wp:inline distT="0" distB="0" distL="0" distR="0" wp14:anchorId="2BDC34AF" wp14:editId="3ED5AD44">
            <wp:extent cx="6988175" cy="3918858"/>
            <wp:effectExtent l="0" t="0" r="3175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747" cy="392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ACAE2" w14:textId="77777777" w:rsidR="008902AC" w:rsidRPr="008902AC" w:rsidRDefault="008902AC" w:rsidP="008902AC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uk-UA"/>
        </w:rPr>
      </w:pPr>
      <w:r w:rsidRPr="008902AC">
        <w:rPr>
          <w:rFonts w:ascii="Times New Roman" w:eastAsia="Times New Roman" w:hAnsi="Times New Roman" w:cs="Times New Roman"/>
          <w:b/>
          <w:bCs/>
          <w:color w:val="333333"/>
          <w:sz w:val="48"/>
          <w:szCs w:val="48"/>
          <w:shd w:val="clear" w:color="auto" w:fill="FFFFFF"/>
          <w:lang w:eastAsia="uk-UA"/>
        </w:rPr>
        <w:t>Тактико-технічні характеристики (ТТХ) ручної кумулятивної гранати РКГ-3</w:t>
      </w:r>
    </w:p>
    <w:p w14:paraId="2F35FD05" w14:textId="08BDB70F" w:rsidR="008902AC" w:rsidRPr="008902AC" w:rsidRDefault="008902AC" w:rsidP="008902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5675" w:type="pct"/>
        <w:tblInd w:w="-8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678"/>
        <w:gridCol w:w="1311"/>
        <w:gridCol w:w="1311"/>
        <w:gridCol w:w="1311"/>
        <w:gridCol w:w="1311"/>
      </w:tblGrid>
      <w:tr w:rsidR="008902AC" w:rsidRPr="008902AC" w14:paraId="2E1AA529" w14:textId="77777777" w:rsidTr="008902AC">
        <w:trPr>
          <w:trHeight w:val="418"/>
        </w:trPr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45387624" w14:textId="77777777" w:rsidR="008902AC" w:rsidRPr="008902AC" w:rsidRDefault="008902AC" w:rsidP="00890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Характеристики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22192E4D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РКГ-3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3B12170A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РКГ-3М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400AB705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РКГ-3Е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761C133B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РКГ-3ЕМ</w:t>
            </w:r>
          </w:p>
        </w:tc>
      </w:tr>
      <w:tr w:rsidR="008902AC" w:rsidRPr="008902AC" w14:paraId="26DA248E" w14:textId="77777777" w:rsidTr="008902AC">
        <w:trPr>
          <w:trHeight w:val="41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EF0EF" w14:textId="77777777" w:rsidR="008902AC" w:rsidRPr="008902AC" w:rsidRDefault="008902AC" w:rsidP="00890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Маса спорядженої гранати, 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DCEE6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E731BB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6BCD85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1115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B82117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1115</w:t>
            </w:r>
          </w:p>
        </w:tc>
      </w:tr>
      <w:tr w:rsidR="008902AC" w:rsidRPr="008902AC" w14:paraId="7201CB27" w14:textId="77777777" w:rsidTr="008902AC">
        <w:trPr>
          <w:trHeight w:val="80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19B93414" w14:textId="77777777" w:rsidR="008902AC" w:rsidRPr="008902AC" w:rsidRDefault="008902AC" w:rsidP="00890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Маса основного (</w:t>
            </w:r>
            <w:proofErr w:type="spellStart"/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тротил,гексоген</w:t>
            </w:r>
            <w:proofErr w:type="spellEnd"/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 xml:space="preserve"> ТГ-50 або ТГ-45) і додаткового заряду (тротил), г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710FAA98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300/46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0110866E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390/50</w:t>
            </w:r>
          </w:p>
        </w:tc>
      </w:tr>
      <w:tr w:rsidR="008902AC" w:rsidRPr="008902AC" w14:paraId="25844966" w14:textId="77777777" w:rsidTr="008902AC">
        <w:trPr>
          <w:trHeight w:val="41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DB82EA" w14:textId="77777777" w:rsidR="008902AC" w:rsidRPr="008902AC" w:rsidRDefault="008902AC" w:rsidP="00890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lastRenderedPageBreak/>
              <w:t>Середня відстань метання гранати, м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3A3808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15-20</w:t>
            </w:r>
          </w:p>
        </w:tc>
      </w:tr>
      <w:tr w:rsidR="008902AC" w:rsidRPr="008902AC" w14:paraId="720055F2" w14:textId="77777777" w:rsidTr="008902AC">
        <w:trPr>
          <w:trHeight w:val="41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5F009443" w14:textId="77777777" w:rsidR="008902AC" w:rsidRPr="008902AC" w:rsidRDefault="008902AC" w:rsidP="00890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Діаметр, мм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3444AFBF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72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4A171152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76</w:t>
            </w:r>
          </w:p>
        </w:tc>
      </w:tr>
      <w:tr w:rsidR="008902AC" w:rsidRPr="008902AC" w14:paraId="14890E3B" w14:textId="77777777" w:rsidTr="008902AC">
        <w:trPr>
          <w:trHeight w:val="41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EE18FB" w14:textId="77777777" w:rsidR="008902AC" w:rsidRPr="008902AC" w:rsidRDefault="008902AC" w:rsidP="00890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Довжина, мм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411698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362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0CB503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387</w:t>
            </w:r>
          </w:p>
        </w:tc>
      </w:tr>
      <w:tr w:rsidR="008902AC" w:rsidRPr="008902AC" w14:paraId="597FD2BE" w14:textId="77777777" w:rsidTr="008902AC">
        <w:trPr>
          <w:trHeight w:val="38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68F3B49D" w14:textId="77777777" w:rsidR="008902AC" w:rsidRPr="008902AC" w:rsidRDefault="008902AC" w:rsidP="00890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proofErr w:type="spellStart"/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Бронепробиття</w:t>
            </w:r>
            <w:proofErr w:type="spellEnd"/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 xml:space="preserve"> (під кутом 30˚ до нормалі), 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6864DA4D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0017B210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2816CD7B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0DD5ADF9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220</w:t>
            </w:r>
          </w:p>
        </w:tc>
      </w:tr>
      <w:tr w:rsidR="008902AC" w:rsidRPr="008902AC" w14:paraId="25F6B695" w14:textId="77777777" w:rsidTr="008902AC">
        <w:trPr>
          <w:trHeight w:val="41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17C4A016" w14:textId="77777777" w:rsidR="008902AC" w:rsidRPr="008902AC" w:rsidRDefault="008902AC" w:rsidP="00890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 xml:space="preserve">Радіус </w:t>
            </w:r>
            <w:proofErr w:type="spellStart"/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розльота</w:t>
            </w:r>
            <w:proofErr w:type="spellEnd"/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 xml:space="preserve"> уламків гранати та броні,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6D3E3665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06B9A8B2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1B896CA3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021976FF" w14:textId="77777777" w:rsidR="008902AC" w:rsidRPr="008902AC" w:rsidRDefault="008902AC" w:rsidP="00890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</w:pPr>
            <w:r w:rsidRPr="008902AC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uk-UA"/>
              </w:rPr>
              <w:t>220</w:t>
            </w:r>
          </w:p>
        </w:tc>
      </w:tr>
    </w:tbl>
    <w:p w14:paraId="04B9DCDB" w14:textId="77777777" w:rsidR="008902AC" w:rsidRPr="00661CFB" w:rsidRDefault="008902AC" w:rsidP="00E852D0">
      <w:pPr>
        <w:ind w:left="-993"/>
        <w:rPr>
          <w:rFonts w:ascii="Times New Roman" w:hAnsi="Times New Roman" w:cs="Times New Roman"/>
          <w:sz w:val="40"/>
          <w:szCs w:val="40"/>
          <w:lang w:val="en-US"/>
        </w:rPr>
      </w:pPr>
    </w:p>
    <w:sectPr w:rsidR="008902AC" w:rsidRPr="00661CFB" w:rsidSect="00661CFB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327A8"/>
    <w:multiLevelType w:val="multilevel"/>
    <w:tmpl w:val="0442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41"/>
    <w:rsid w:val="0022409B"/>
    <w:rsid w:val="00647DEF"/>
    <w:rsid w:val="00661CFB"/>
    <w:rsid w:val="008902AC"/>
    <w:rsid w:val="009E7A41"/>
    <w:rsid w:val="00C80EF1"/>
    <w:rsid w:val="00E8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705C8"/>
  <w15:chartTrackingRefBased/>
  <w15:docId w15:val="{5AF947BB-A9BB-4523-84F1-635A3726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1C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1CF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mw-editsection">
    <w:name w:val="mw-editsection"/>
    <w:basedOn w:val="a0"/>
    <w:rsid w:val="00661CFB"/>
  </w:style>
  <w:style w:type="character" w:customStyle="1" w:styleId="mw-editsection-bracket">
    <w:name w:val="mw-editsection-bracket"/>
    <w:basedOn w:val="a0"/>
    <w:rsid w:val="00661CFB"/>
  </w:style>
  <w:style w:type="character" w:styleId="a3">
    <w:name w:val="Hyperlink"/>
    <w:basedOn w:val="a0"/>
    <w:uiPriority w:val="99"/>
    <w:semiHidden/>
    <w:unhideWhenUsed/>
    <w:rsid w:val="00661CFB"/>
    <w:rPr>
      <w:color w:val="0000FF"/>
      <w:u w:val="single"/>
    </w:rPr>
  </w:style>
  <w:style w:type="character" w:customStyle="1" w:styleId="mw-editsection-divider">
    <w:name w:val="mw-editsection-divider"/>
    <w:basedOn w:val="a0"/>
    <w:rsid w:val="00661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9584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411DA-B429-4112-AFD9-5442B532B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1595</Words>
  <Characters>910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Dmytro Stepaniuk</cp:lastModifiedBy>
  <cp:revision>2</cp:revision>
  <cp:lastPrinted>2024-11-30T21:44:00Z</cp:lastPrinted>
  <dcterms:created xsi:type="dcterms:W3CDTF">2024-11-30T21:47:00Z</dcterms:created>
  <dcterms:modified xsi:type="dcterms:W3CDTF">2024-11-30T21:47:00Z</dcterms:modified>
</cp:coreProperties>
</file>