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1395488E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BE3943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квітень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284EBF54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E3943" w:rsidRPr="009B4DDF">
        <w:rPr>
          <w:rFonts w:ascii="Times New Roman" w:hAnsi="Times New Roman"/>
          <w:color w:val="000000"/>
          <w:szCs w:val="24"/>
        </w:rPr>
        <w:t xml:space="preserve">САМОРОДСЬКИЙ Олег </w:t>
      </w:r>
      <w:proofErr w:type="spellStart"/>
      <w:r w:rsidR="00BE3943" w:rsidRPr="009B4DDF">
        <w:rPr>
          <w:rFonts w:ascii="Times New Roman" w:hAnsi="Times New Roman"/>
          <w:color w:val="000000"/>
          <w:szCs w:val="24"/>
        </w:rPr>
        <w:t>Ігорович</w:t>
      </w:r>
      <w:proofErr w:type="spellEnd"/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5AA91F" w14:textId="2016EA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2DE020" w14:textId="3CFBFFFF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176F1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BE3943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2</cp:revision>
  <cp:lastPrinted>2025-01-02T12:57:00Z</cp:lastPrinted>
  <dcterms:created xsi:type="dcterms:W3CDTF">2025-04-16T07:43:00Z</dcterms:created>
  <dcterms:modified xsi:type="dcterms:W3CDTF">2025-04-16T07:43:00Z</dcterms:modified>
</cp:coreProperties>
</file>