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240"/>
        <w:jc w:val="center"/>
        <w:rPr>
          <w:rFonts w:ascii="Times New Roman" w:hAnsi="Times New Roman"/>
          <w:b/>
          <w:color w:val="ff0000"/>
          <w:sz w:val="28"/>
          <w:szCs w:val="28"/>
        </w:rPr>
      </w:pPr>
      <w:r>
        <w:rPr>
          <w:rFonts w:ascii="Times New Roman" w:hAnsi="Times New Roman"/>
          <w:b/>
          <w:color w:val="ff0000"/>
          <w:sz w:val="28"/>
          <w:szCs w:val="28"/>
        </w:rPr>
        <w:t xml:space="preserve">4. </w:t>
      </w:r>
      <w:r>
        <w:rPr>
          <w:rFonts w:ascii="Times New Roman" w:hAnsi="Times New Roman"/>
          <w:b/>
          <w:color w:val="ff0000"/>
          <w:sz w:val="28"/>
          <w:szCs w:val="28"/>
        </w:rPr>
        <w:t>ОЗНАЙОМЧИЙ КУРС</w:t>
      </w:r>
    </w:p>
    <w:p>
      <w:pPr>
        <w:pStyle w:val="style0"/>
        <w:numPr>
          <w:ilvl w:val="1"/>
          <w:numId w:val="0"/>
        </w:numPr>
        <w:tabs>
          <w:tab w:val="left" w:leader="none" w:pos="935"/>
        </w:tabs>
        <w:spacing w:after="0" w:lineRule="auto" w:line="240"/>
        <w:ind w:left="55" w:hanging="55"/>
        <w:jc w:val="center"/>
        <w:outlineLvl w:val="1"/>
        <w:contextualSpacing/>
        <w:rPr>
          <w:rFonts w:ascii="Times New Roman" w:hAnsi="Times New Roman"/>
          <w:b/>
          <w:color w:val="000000"/>
          <w:sz w:val="28"/>
          <w:szCs w:val="28"/>
        </w:rPr>
      </w:pPr>
    </w:p>
    <w:p>
      <w:pPr>
        <w:pStyle w:val="style0"/>
        <w:autoSpaceDE w:val="false"/>
        <w:autoSpaceDN w:val="false"/>
        <w:adjustRightInd w:val="false"/>
        <w:spacing w:after="0" w:lineRule="auto" w:line="240"/>
        <w:ind w:firstLine="709"/>
        <w:jc w:val="both"/>
        <w:outlineLvl w:val="1"/>
        <w:rPr>
          <w:rFonts w:ascii="Times New Roman" w:hAnsi="Times New Roman"/>
          <w:b/>
          <w:color w:val="000000"/>
          <w:sz w:val="28"/>
          <w:szCs w:val="28"/>
        </w:rPr>
      </w:pPr>
      <w:r>
        <w:rPr>
          <w:rFonts w:ascii="Times New Roman" w:hAnsi="Times New Roman"/>
          <w:b/>
          <w:color w:val="000000"/>
          <w:sz w:val="28"/>
          <w:szCs w:val="28"/>
        </w:rPr>
        <w:t>4.1. НАЦІОНАЛЬНО-ПАТРІОТИЧНА ПІДГОТОВКА</w:t>
      </w:r>
    </w:p>
    <w:p>
      <w:pPr>
        <w:pStyle w:val="style0"/>
        <w:autoSpaceDE w:val="false"/>
        <w:autoSpaceDN w:val="false"/>
        <w:adjustRightInd w:val="false"/>
        <w:spacing w:after="0" w:lineRule="auto" w:line="240"/>
        <w:ind w:firstLine="709"/>
        <w:jc w:val="both"/>
        <w:outlineLvl w:val="1"/>
        <w:rPr>
          <w:rFonts w:ascii="Times New Roman" w:eastAsia="Times New Roman" w:hAnsi="Times New Roman"/>
          <w:b/>
          <w:bCs/>
          <w:iCs/>
          <w:color w:val="000000"/>
          <w:sz w:val="12"/>
          <w:szCs w:val="28"/>
        </w:rPr>
      </w:pPr>
    </w:p>
    <w:p>
      <w:pPr>
        <w:pStyle w:val="style0"/>
        <w:autoSpaceDE w:val="false"/>
        <w:autoSpaceDN w:val="false"/>
        <w:adjustRightInd w:val="false"/>
        <w:spacing w:after="0" w:lineRule="auto" w:line="240"/>
        <w:ind w:left="415"/>
        <w:jc w:val="center"/>
        <w:outlineLvl w:val="1"/>
        <w:rPr>
          <w:rFonts w:ascii="Times New Roman" w:eastAsia="Times New Roman" w:hAnsi="Times New Roman"/>
          <w:b/>
          <w:bCs/>
          <w:iCs/>
          <w:color w:val="000000"/>
          <w:sz w:val="28"/>
          <w:szCs w:val="28"/>
        </w:rPr>
      </w:pPr>
      <w:r>
        <w:rPr>
          <w:rFonts w:ascii="Times New Roman" w:eastAsia="Times New Roman" w:hAnsi="Times New Roman"/>
          <w:b/>
          <w:bCs/>
          <w:iCs/>
          <w:color w:val="000000"/>
          <w:sz w:val="28"/>
          <w:szCs w:val="28"/>
        </w:rPr>
        <w:t>Предмет навчання і розподіл часу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4565"/>
        <w:gridCol w:w="1047"/>
        <w:gridCol w:w="1466"/>
        <w:gridCol w:w="1361"/>
      </w:tblGrid>
      <w:tr>
        <w:trPr>
          <w:cantSplit/>
          <w:trHeight w:val="240" w:hRule="atLeast"/>
          <w:jc w:val="center"/>
        </w:trPr>
        <w:tc>
          <w:tcPr>
            <w:tcW w:w="263" w:type="pct"/>
            <w:vMerge w:val="restart"/>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uk-UA"/>
              </w:rPr>
              <w:t>№</w:t>
            </w:r>
          </w:p>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lt-LT"/>
              </w:rPr>
              <w:t>з/п</w:t>
            </w:r>
          </w:p>
        </w:tc>
        <w:tc>
          <w:tcPr>
            <w:tcW w:w="2711" w:type="pct"/>
            <w:vMerge w:val="restart"/>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Найменування теми</w:t>
            </w:r>
          </w:p>
        </w:tc>
        <w:tc>
          <w:tcPr>
            <w:tcW w:w="584" w:type="pct"/>
            <w:vMerge w:val="restart"/>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Всього годин</w:t>
            </w:r>
          </w:p>
        </w:tc>
        <w:tc>
          <w:tcPr>
            <w:tcW w:w="1442" w:type="pct"/>
            <w:gridSpan w:val="2"/>
            <w:tcBorders/>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Заняття</w:t>
            </w:r>
          </w:p>
        </w:tc>
      </w:tr>
      <w:tr>
        <w:tblPrEx/>
        <w:trPr>
          <w:cantSplit/>
          <w:trHeight w:val="210" w:hRule="atLeast"/>
          <w:jc w:val="center"/>
        </w:trPr>
        <w:tc>
          <w:tcPr>
            <w:tcW w:w="263" w:type="pct"/>
            <w:vMerge w:val="continue"/>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p>
        </w:tc>
        <w:tc>
          <w:tcPr>
            <w:tcW w:w="2711" w:type="pct"/>
            <w:vMerge w:val="continue"/>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p>
        </w:tc>
        <w:tc>
          <w:tcPr>
            <w:tcW w:w="584" w:type="pct"/>
            <w:vMerge w:val="continue"/>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p>
        </w:tc>
        <w:tc>
          <w:tcPr>
            <w:tcW w:w="730" w:type="pct"/>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Теоретичні</w:t>
            </w:r>
          </w:p>
        </w:tc>
        <w:tc>
          <w:tcPr>
            <w:tcW w:w="712" w:type="pct"/>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 xml:space="preserve">Практичні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jc w:val="left"/>
          <w:tblLook w:val="04A0" w:firstRow="1" w:lastRow="0" w:firstColumn="1" w:lastColumn="0" w:noHBand="0" w:noVBand="1"/>
        </w:tblPrEx>
        <w:trPr>
          <w:trHeight w:val="312" w:hRule="atLeast"/>
          <w:jc w:val="left"/>
        </w:trPr>
        <w:tc>
          <w:tcPr>
            <w:tcW w:w="263" w:type="pct"/>
            <w:tcBorders>
              <w:top w:val="nil"/>
              <w:left w:val="single" w:sz="4" w:space="0" w:color="auto"/>
              <w:bottom w:val="single" w:sz="4" w:space="0" w:color="auto"/>
              <w:right w:val="single" w:sz="4" w:space="0" w:color="auto"/>
            </w:tcBorders>
            <w:shd w:val="clear" w:color="auto" w:fill="auto"/>
            <w:vAlign w:val="center"/>
            <w:hideMark/>
          </w:tcPr>
          <w:p>
            <w:pPr>
              <w:pStyle w:val="style0"/>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1.</w:t>
            </w:r>
          </w:p>
        </w:tc>
        <w:tc>
          <w:tcPr>
            <w:tcW w:w="2711" w:type="pct"/>
            <w:tcBorders>
              <w:top w:val="nil"/>
              <w:left w:val="nil"/>
              <w:bottom w:val="single" w:sz="4" w:space="0" w:color="auto"/>
              <w:right w:val="single" w:sz="4" w:space="0" w:color="auto"/>
            </w:tcBorders>
            <w:shd w:val="clear" w:color="auto" w:fill="auto"/>
            <w:hideMark/>
          </w:tcPr>
          <w:p>
            <w:pPr>
              <w:pStyle w:val="style0"/>
              <w:spacing w:after="0" w:lineRule="auto" w:line="240"/>
              <w:jc w:val="both"/>
              <w:rPr>
                <w:rFonts w:ascii="Times New Roman" w:eastAsia="Times New Roman" w:hAnsi="Times New Roman"/>
                <w:color w:val="000000"/>
                <w:sz w:val="24"/>
                <w:szCs w:val="24"/>
                <w:lang w:eastAsia="uk-UA"/>
              </w:rPr>
            </w:pPr>
            <w:r>
              <w:rPr>
                <w:rFonts w:ascii="Times New Roman" w:hAnsi="Times New Roman"/>
                <w:color w:val="000000"/>
                <w:sz w:val="24"/>
                <w:szCs w:val="28"/>
              </w:rPr>
              <w:t xml:space="preserve">Тема 1. </w:t>
            </w:r>
            <w:r>
              <w:rPr>
                <w:rFonts w:ascii="Times New Roman" w:eastAsia="Times New Roman" w:hAnsi="Times New Roman"/>
                <w:color w:val="000000"/>
                <w:sz w:val="24"/>
                <w:szCs w:val="24"/>
                <w:lang w:eastAsia="uk-UA"/>
              </w:rPr>
              <w:t>Історія Десантно-штурмових військ Збройних Сил України</w:t>
            </w:r>
          </w:p>
        </w:tc>
        <w:tc>
          <w:tcPr>
            <w:tcW w:w="584" w:type="pct"/>
            <w:tcBorders>
              <w:top w:val="nil"/>
              <w:left w:val="nil"/>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color w:val="000000"/>
                <w:sz w:val="24"/>
                <w:szCs w:val="24"/>
                <w:lang w:val="en-US" w:eastAsia="uk-UA"/>
              </w:rPr>
            </w:pPr>
            <w:r>
              <w:rPr>
                <w:rFonts w:ascii="Times New Roman" w:hAnsi="Times New Roman"/>
                <w:color w:val="000000"/>
                <w:sz w:val="24"/>
                <w:szCs w:val="28"/>
              </w:rPr>
              <w:t>1</w:t>
            </w:r>
          </w:p>
        </w:tc>
        <w:tc>
          <w:tcPr>
            <w:tcW w:w="730" w:type="pct"/>
            <w:tcBorders>
              <w:top w:val="nil"/>
              <w:left w:val="nil"/>
              <w:bottom w:val="single" w:sz="4" w:space="0" w:color="auto"/>
              <w:right w:val="single" w:sz="4" w:space="0" w:color="auto"/>
            </w:tcBorders>
            <w:vAlign w:val="center"/>
          </w:tcPr>
          <w:p>
            <w:pPr>
              <w:pStyle w:val="style0"/>
              <w:spacing w:after="0" w:lineRule="auto" w:line="240"/>
              <w:jc w:val="center"/>
              <w:rPr>
                <w:rFonts w:ascii="Times New Roman" w:eastAsia="Times New Roman" w:hAnsi="Times New Roman"/>
                <w:color w:val="000000"/>
                <w:sz w:val="24"/>
                <w:szCs w:val="24"/>
                <w:lang w:eastAsia="uk-UA"/>
              </w:rPr>
            </w:pPr>
            <w:r>
              <w:rPr>
                <w:rFonts w:ascii="Times New Roman" w:hAnsi="Times New Roman"/>
                <w:color w:val="000000"/>
                <w:sz w:val="24"/>
                <w:szCs w:val="28"/>
              </w:rPr>
              <w:t>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color w:val="000000"/>
                <w:sz w:val="24"/>
                <w:szCs w:val="24"/>
                <w:lang w:eastAsia="uk-UA"/>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jc w:val="left"/>
          <w:tblLook w:val="04A0" w:firstRow="1" w:lastRow="0" w:firstColumn="1" w:lastColumn="0" w:noHBand="0" w:noVBand="1"/>
        </w:tblPrEx>
        <w:trPr>
          <w:trHeight w:val="312" w:hRule="atLeast"/>
          <w:jc w:val="left"/>
        </w:trPr>
        <w:tc>
          <w:tcPr>
            <w:tcW w:w="263" w:type="pct"/>
            <w:tcBorders>
              <w:top w:val="nil"/>
              <w:left w:val="single" w:sz="4" w:space="0" w:color="auto"/>
              <w:bottom w:val="single" w:sz="4" w:space="0" w:color="auto"/>
              <w:right w:val="single" w:sz="4" w:space="0" w:color="auto"/>
            </w:tcBorders>
            <w:shd w:val="clear" w:color="auto" w:fill="auto"/>
            <w:vAlign w:val="center"/>
            <w:hideMark/>
          </w:tcPr>
          <w:p>
            <w:pPr>
              <w:pStyle w:val="style0"/>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 </w:t>
            </w:r>
          </w:p>
        </w:tc>
        <w:tc>
          <w:tcPr>
            <w:tcW w:w="2711" w:type="pct"/>
            <w:tcBorders>
              <w:top w:val="nil"/>
              <w:left w:val="nil"/>
              <w:bottom w:val="single" w:sz="4" w:space="0" w:color="auto"/>
              <w:right w:val="single" w:sz="4" w:space="0" w:color="auto"/>
            </w:tcBorders>
            <w:shd w:val="clear" w:color="auto" w:fill="auto"/>
            <w:vAlign w:val="center"/>
            <w:hideMark/>
          </w:tcPr>
          <w:p>
            <w:pPr>
              <w:pStyle w:val="style0"/>
              <w:spacing w:after="0" w:lineRule="auto" w:line="240"/>
              <w:jc w:val="right"/>
              <w:rPr>
                <w:rFonts w:ascii="Times New Roman" w:eastAsia="Times New Roman" w:hAnsi="Times New Roman"/>
                <w:b/>
                <w:bCs/>
                <w:color w:val="000000"/>
                <w:sz w:val="24"/>
                <w:szCs w:val="24"/>
                <w:lang w:eastAsia="uk-UA"/>
              </w:rPr>
            </w:pPr>
            <w:r>
              <w:rPr>
                <w:rFonts w:ascii="Times New Roman" w:eastAsia="Times New Roman" w:hAnsi="Times New Roman"/>
                <w:b/>
                <w:bCs/>
                <w:color w:val="000000"/>
                <w:sz w:val="24"/>
                <w:szCs w:val="24"/>
                <w:lang w:eastAsia="uk-UA"/>
              </w:rPr>
              <w:t>Всього:</w:t>
            </w:r>
          </w:p>
        </w:tc>
        <w:tc>
          <w:tcPr>
            <w:tcW w:w="584" w:type="pct"/>
            <w:tcBorders>
              <w:top w:val="nil"/>
              <w:left w:val="nil"/>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b/>
                <w:bCs/>
                <w:color w:val="000000"/>
                <w:sz w:val="24"/>
                <w:szCs w:val="24"/>
                <w:lang w:val="en-US" w:eastAsia="uk-UA"/>
              </w:rPr>
            </w:pPr>
            <w:r>
              <w:rPr>
                <w:rFonts w:ascii="Times New Roman" w:hAnsi="Times New Roman"/>
                <w:b/>
                <w:color w:val="000000"/>
                <w:sz w:val="24"/>
                <w:szCs w:val="28"/>
              </w:rPr>
              <w:t>1</w:t>
            </w:r>
          </w:p>
        </w:tc>
        <w:tc>
          <w:tcPr>
            <w:tcW w:w="730" w:type="pct"/>
            <w:tcBorders>
              <w:top w:val="nil"/>
              <w:left w:val="nil"/>
              <w:bottom w:val="single" w:sz="4" w:space="0" w:color="auto"/>
              <w:right w:val="single" w:sz="4" w:space="0" w:color="auto"/>
            </w:tcBorders>
            <w:vAlign w:val="center"/>
          </w:tcPr>
          <w:p>
            <w:pPr>
              <w:pStyle w:val="style0"/>
              <w:spacing w:after="0" w:lineRule="auto" w:line="240"/>
              <w:jc w:val="center"/>
              <w:rPr>
                <w:rFonts w:ascii="Times New Roman" w:eastAsia="Times New Roman" w:hAnsi="Times New Roman"/>
                <w:b/>
                <w:bCs/>
                <w:color w:val="000000"/>
                <w:sz w:val="24"/>
                <w:szCs w:val="24"/>
                <w:lang w:val="en-US" w:eastAsia="uk-UA"/>
              </w:rPr>
            </w:pPr>
            <w:r>
              <w:rPr>
                <w:rFonts w:ascii="Times New Roman" w:hAnsi="Times New Roman"/>
                <w:b/>
                <w:color w:val="000000"/>
                <w:sz w:val="24"/>
                <w:szCs w:val="28"/>
              </w:rPr>
              <w:t>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b/>
                <w:bCs/>
                <w:color w:val="000000"/>
                <w:sz w:val="24"/>
                <w:szCs w:val="24"/>
                <w:lang w:eastAsia="uk-UA"/>
              </w:rPr>
            </w:pPr>
          </w:p>
        </w:tc>
      </w:tr>
    </w:tbl>
    <w:p>
      <w:pPr>
        <w:pStyle w:val="style0"/>
        <w:autoSpaceDE w:val="false"/>
        <w:autoSpaceDN w:val="false"/>
        <w:adjustRightInd w:val="false"/>
        <w:spacing w:after="0" w:lineRule="auto" w:line="240"/>
        <w:ind w:left="415"/>
        <w:jc w:val="center"/>
        <w:outlineLvl w:val="1"/>
        <w:rPr>
          <w:rFonts w:ascii="Times New Roman" w:eastAsia="Times New Roman" w:hAnsi="Times New Roman"/>
          <w:b/>
          <w:bCs/>
          <w:iCs/>
          <w:color w:val="000000"/>
          <w:sz w:val="12"/>
          <w:szCs w:val="12"/>
        </w:rPr>
      </w:pPr>
    </w:p>
    <w:p>
      <w:pPr>
        <w:pStyle w:val="style0"/>
        <w:autoSpaceDE w:val="false"/>
        <w:autoSpaceDN w:val="false"/>
        <w:adjustRightInd w:val="false"/>
        <w:spacing w:after="0" w:lineRule="auto" w:line="240"/>
        <w:ind w:firstLine="709"/>
        <w:jc w:val="center"/>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Теми і заняття предмету навчання:</w:t>
      </w:r>
    </w:p>
    <w:p>
      <w:pPr>
        <w:pStyle w:val="style0"/>
        <w:spacing w:after="0" w:lineRule="auto" w:line="240"/>
        <w:ind w:firstLine="709"/>
        <w:jc w:val="both"/>
        <w:rPr>
          <w:rFonts w:ascii="Times New Roman" w:hAnsi="Times New Roman"/>
          <w:b/>
          <w:color w:val="000000"/>
          <w:sz w:val="28"/>
          <w:szCs w:val="28"/>
        </w:rPr>
      </w:pPr>
      <w:r>
        <w:rPr>
          <w:rFonts w:ascii="Times New Roman" w:hAnsi="Times New Roman"/>
          <w:bCs/>
          <w:color w:val="000000"/>
          <w:sz w:val="28"/>
          <w:szCs w:val="28"/>
        </w:rPr>
        <w:t>Тема 1.</w:t>
      </w:r>
      <w:r>
        <w:rPr>
          <w:rFonts w:ascii="Times New Roman" w:hAnsi="Times New Roman"/>
          <w:b/>
          <w:i/>
          <w:color w:val="000000"/>
          <w:sz w:val="28"/>
          <w:szCs w:val="28"/>
        </w:rPr>
        <w:t xml:space="preserve"> </w:t>
      </w:r>
      <w:r>
        <w:rPr>
          <w:rFonts w:ascii="Times New Roman" w:eastAsia="Times New Roman" w:hAnsi="Times New Roman"/>
          <w:color w:val="000000"/>
          <w:sz w:val="28"/>
          <w:szCs w:val="28"/>
          <w:lang w:eastAsia="uk-UA"/>
        </w:rPr>
        <w:t>Історія Десантно-штурмових військ Збройних Сил України</w:t>
      </w:r>
      <w:r>
        <w:rPr>
          <w:rFonts w:ascii="Times New Roman" w:hAnsi="Times New Roman"/>
          <w:b/>
          <w:color w:val="000000"/>
          <w:sz w:val="28"/>
          <w:szCs w:val="28"/>
        </w:rPr>
        <w:t xml:space="preserve"> (1 година).</w:t>
      </w:r>
    </w:p>
    <w:p>
      <w:pPr>
        <w:pStyle w:val="style0"/>
        <w:spacing w:after="0" w:lineRule="auto" w:line="240"/>
        <w:ind w:firstLine="709"/>
        <w:jc w:val="both"/>
        <w:rPr>
          <w:rFonts w:ascii="Times New Roman" w:hAnsi="Times New Roman"/>
          <w:color w:val="000000"/>
          <w:sz w:val="28"/>
          <w:szCs w:val="28"/>
          <w:u w:val="single"/>
        </w:rPr>
      </w:pPr>
      <w:r>
        <w:rPr>
          <w:rFonts w:ascii="Times New Roman" w:hAnsi="Times New Roman"/>
          <w:color w:val="000000"/>
          <w:sz w:val="28"/>
          <w:szCs w:val="28"/>
          <w:u w:val="single"/>
        </w:rPr>
        <w:t>Умови:</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теоретично;</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у класі.</w:t>
      </w:r>
    </w:p>
    <w:p>
      <w:pPr>
        <w:pStyle w:val="style0"/>
        <w:spacing w:after="0" w:lineRule="auto" w:line="240"/>
        <w:ind w:firstLine="709"/>
        <w:jc w:val="both"/>
        <w:rPr>
          <w:rFonts w:ascii="Times New Roman" w:hAnsi="Times New Roman"/>
          <w:bCs/>
          <w:color w:val="000000"/>
          <w:sz w:val="28"/>
          <w:szCs w:val="28"/>
          <w:u w:val="single"/>
        </w:rPr>
      </w:pPr>
      <w:r>
        <w:rPr>
          <w:rFonts w:ascii="Times New Roman" w:hAnsi="Times New Roman"/>
          <w:bCs/>
          <w:color w:val="000000"/>
          <w:sz w:val="28"/>
          <w:szCs w:val="28"/>
          <w:u w:val="single"/>
        </w:rPr>
        <w:t xml:space="preserve">Головні </w:t>
      </w:r>
      <w:r>
        <w:rPr>
          <w:rFonts w:ascii="Times New Roman" w:hAnsi="Times New Roman"/>
          <w:bCs/>
          <w:color w:val="000000"/>
          <w:sz w:val="28"/>
          <w:szCs w:val="28"/>
          <w:u w:val="single"/>
        </w:rPr>
        <w:t>наративи</w:t>
      </w:r>
      <w:r>
        <w:rPr>
          <w:rFonts w:ascii="Times New Roman" w:hAnsi="Times New Roman"/>
          <w:bCs/>
          <w:color w:val="000000"/>
          <w:sz w:val="28"/>
          <w:szCs w:val="28"/>
          <w:u w:val="single"/>
        </w:rPr>
        <w:t>:</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“Нам є чим пишатися”.</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“Нам є що втрачати”.</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“Нас чекає велике майбутнє”.</w:t>
      </w:r>
    </w:p>
    <w:p>
      <w:pPr>
        <w:pStyle w:val="style0"/>
        <w:spacing w:after="0" w:lineRule="auto" w:line="240"/>
        <w:ind w:firstLine="709"/>
        <w:jc w:val="both"/>
        <w:rPr>
          <w:rFonts w:ascii="Times New Roman" w:hAnsi="Times New Roman"/>
          <w:color w:val="000000"/>
          <w:sz w:val="28"/>
          <w:szCs w:val="28"/>
          <w:u w:val="single"/>
        </w:rPr>
      </w:pPr>
      <w:r>
        <w:rPr>
          <w:rFonts w:ascii="Times New Roman" w:hAnsi="Times New Roman"/>
          <w:color w:val="000000"/>
          <w:sz w:val="28"/>
          <w:szCs w:val="28"/>
          <w:u w:val="single"/>
        </w:rPr>
        <w:t>Методичні рекомендації:</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У ході проведення національно-патріотичної підготовки керівники занять розповідають про історію утворення Десантно-штурмових військ. Доводять інформацію про визначальні історичні події, які внесли значний вклад у формування та становлення Десантно-штурмових військ.</w:t>
      </w:r>
    </w:p>
    <w:p>
      <w:pPr>
        <w:pStyle w:val="style0"/>
        <w:spacing w:after="0" w:lineRule="auto" w:line="240"/>
        <w:ind w:firstLine="709"/>
        <w:jc w:val="both"/>
        <w:rPr>
          <w:rFonts w:ascii="Times New Roman" w:hAnsi="Times New Roman"/>
          <w:color w:val="000000"/>
          <w:sz w:val="12"/>
          <w:szCs w:val="12"/>
        </w:rPr>
      </w:pPr>
    </w:p>
    <w:p>
      <w:pPr>
        <w:pStyle w:val="style0"/>
        <w:spacing w:after="0" w:lineRule="auto" w:line="240"/>
        <w:ind w:firstLine="709"/>
        <w:jc w:val="both"/>
        <w:rPr>
          <w:rFonts w:ascii="Times New Roman" w:hAnsi="Times New Roman"/>
          <w:color w:val="000000"/>
          <w:sz w:val="12"/>
          <w:szCs w:val="12"/>
        </w:rPr>
      </w:pPr>
    </w:p>
    <w:p>
      <w:pPr>
        <w:pStyle w:val="style0"/>
        <w:spacing w:after="0" w:lineRule="auto" w:line="240"/>
        <w:ind w:firstLine="709"/>
        <w:jc w:val="both"/>
        <w:rPr>
          <w:rFonts w:ascii="Times New Roman" w:hAnsi="Times New Roman"/>
          <w:color w:val="000000"/>
          <w:sz w:val="12"/>
          <w:szCs w:val="12"/>
        </w:rPr>
      </w:pPr>
    </w:p>
    <w:p>
      <w:pPr>
        <w:pStyle w:val="style0"/>
        <w:spacing w:after="0" w:lineRule="auto" w:line="240"/>
        <w:ind w:firstLine="709"/>
        <w:jc w:val="center"/>
        <w:rPr>
          <w:rFonts w:ascii="Times New Roman" w:hAnsi="Times New Roman"/>
          <w:b/>
          <w:color w:val="ff0000"/>
          <w:sz w:val="28"/>
        </w:rPr>
      </w:pPr>
      <w:r>
        <w:rPr>
          <w:rFonts w:ascii="Times New Roman" w:hAnsi="Times New Roman"/>
          <w:b/>
          <w:color w:val="ff0000"/>
          <w:sz w:val="28"/>
        </w:rPr>
        <w:t xml:space="preserve">5. </w:t>
      </w:r>
      <w:r>
        <w:rPr>
          <w:rFonts w:ascii="Times New Roman" w:hAnsi="Times New Roman"/>
          <w:b/>
          <w:color w:val="ff0000"/>
          <w:sz w:val="28"/>
        </w:rPr>
        <w:t>КУРС ІНДИВІДУАЛЬНОЇ ПІДГОТОВКИ</w:t>
      </w:r>
    </w:p>
    <w:p>
      <w:pPr>
        <w:pStyle w:val="style0"/>
        <w:autoSpaceDE w:val="false"/>
        <w:autoSpaceDN w:val="false"/>
        <w:adjustRightInd w:val="false"/>
        <w:spacing w:after="0" w:lineRule="auto" w:line="240"/>
        <w:jc w:val="both"/>
        <w:outlineLvl w:val="1"/>
        <w:rPr>
          <w:rFonts w:ascii="Times New Roman" w:eastAsia="Times New Roman" w:hAnsi="Times New Roman"/>
          <w:b/>
          <w:color w:val="000000"/>
          <w:sz w:val="20"/>
          <w:szCs w:val="28"/>
          <w:lang w:eastAsia="uk-UA"/>
        </w:rPr>
      </w:pPr>
    </w:p>
    <w:p>
      <w:pPr>
        <w:pStyle w:val="style0"/>
        <w:autoSpaceDE w:val="false"/>
        <w:autoSpaceDN w:val="false"/>
        <w:adjustRightInd w:val="false"/>
        <w:spacing w:after="0" w:lineRule="auto" w:line="240"/>
        <w:ind w:firstLine="709"/>
        <w:jc w:val="both"/>
        <w:outlineLvl w:val="1"/>
        <w:rPr>
          <w:rFonts w:ascii="Times New Roman" w:hAnsi="Times New Roman"/>
          <w:b/>
          <w:color w:val="000000"/>
          <w:sz w:val="28"/>
          <w:szCs w:val="28"/>
        </w:rPr>
      </w:pPr>
      <w:r>
        <w:rPr>
          <w:rFonts w:ascii="Times New Roman" w:hAnsi="Times New Roman"/>
          <w:b/>
          <w:color w:val="000000"/>
          <w:sz w:val="28"/>
          <w:szCs w:val="28"/>
        </w:rPr>
        <w:t>5.1. НАЦІОНАЛЬНО-ПАТРІОТИЧНА ПІДГОТОВКА</w:t>
      </w:r>
    </w:p>
    <w:p>
      <w:pPr>
        <w:pStyle w:val="style0"/>
        <w:autoSpaceDE w:val="false"/>
        <w:autoSpaceDN w:val="false"/>
        <w:adjustRightInd w:val="false"/>
        <w:spacing w:after="0" w:lineRule="auto" w:line="240"/>
        <w:ind w:firstLine="709"/>
        <w:jc w:val="both"/>
        <w:outlineLvl w:val="1"/>
        <w:rPr>
          <w:rFonts w:ascii="Times New Roman" w:eastAsia="Times New Roman" w:hAnsi="Times New Roman"/>
          <w:b/>
          <w:bCs/>
          <w:iCs/>
          <w:color w:val="000000"/>
          <w:sz w:val="12"/>
          <w:szCs w:val="12"/>
        </w:rPr>
      </w:pPr>
    </w:p>
    <w:p>
      <w:pPr>
        <w:pStyle w:val="style0"/>
        <w:autoSpaceDE w:val="false"/>
        <w:autoSpaceDN w:val="false"/>
        <w:adjustRightInd w:val="false"/>
        <w:spacing w:after="0" w:lineRule="auto" w:line="240"/>
        <w:ind w:left="415"/>
        <w:jc w:val="center"/>
        <w:outlineLvl w:val="1"/>
        <w:rPr>
          <w:rFonts w:ascii="Times New Roman" w:eastAsia="Times New Roman" w:hAnsi="Times New Roman"/>
          <w:b/>
          <w:bCs/>
          <w:iCs/>
          <w:color w:val="000000"/>
          <w:sz w:val="28"/>
          <w:szCs w:val="28"/>
        </w:rPr>
      </w:pPr>
      <w:r>
        <w:rPr>
          <w:rFonts w:ascii="Times New Roman" w:eastAsia="Times New Roman" w:hAnsi="Times New Roman"/>
          <w:b/>
          <w:bCs/>
          <w:iCs/>
          <w:color w:val="000000"/>
          <w:sz w:val="28"/>
          <w:szCs w:val="28"/>
        </w:rPr>
        <w:t>Предмет навчання і розподіл часу</w:t>
      </w:r>
    </w:p>
    <w:p>
      <w:pPr>
        <w:pStyle w:val="style0"/>
        <w:autoSpaceDE w:val="false"/>
        <w:autoSpaceDN w:val="false"/>
        <w:adjustRightInd w:val="false"/>
        <w:spacing w:after="0" w:lineRule="auto" w:line="240"/>
        <w:ind w:firstLine="709"/>
        <w:jc w:val="both"/>
        <w:rPr>
          <w:rFonts w:ascii="Times New Roman" w:eastAsia="Times New Roman" w:hAnsi="Times New Roman"/>
          <w:b/>
          <w:color w:val="000000"/>
          <w:sz w:val="12"/>
          <w:szCs w:val="12"/>
          <w:lang w:eastAsia="uk-U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4565"/>
        <w:gridCol w:w="1047"/>
        <w:gridCol w:w="1466"/>
        <w:gridCol w:w="1361"/>
      </w:tblGrid>
      <w:tr>
        <w:trPr>
          <w:cantSplit/>
          <w:trHeight w:val="240" w:hRule="atLeast"/>
          <w:jc w:val="center"/>
        </w:trPr>
        <w:tc>
          <w:tcPr>
            <w:tcW w:w="263" w:type="pct"/>
            <w:vMerge w:val="restart"/>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uk-UA"/>
              </w:rPr>
              <w:t>№</w:t>
            </w:r>
          </w:p>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lt-LT"/>
              </w:rPr>
              <w:t>з/п</w:t>
            </w:r>
          </w:p>
        </w:tc>
        <w:tc>
          <w:tcPr>
            <w:tcW w:w="2711" w:type="pct"/>
            <w:vMerge w:val="restart"/>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Найменування теми</w:t>
            </w:r>
          </w:p>
        </w:tc>
        <w:tc>
          <w:tcPr>
            <w:tcW w:w="584" w:type="pct"/>
            <w:vMerge w:val="restart"/>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Всього годин</w:t>
            </w:r>
          </w:p>
        </w:tc>
        <w:tc>
          <w:tcPr>
            <w:tcW w:w="1442" w:type="pct"/>
            <w:gridSpan w:val="2"/>
            <w:tcBorders/>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Заняття</w:t>
            </w:r>
          </w:p>
        </w:tc>
      </w:tr>
      <w:tr>
        <w:tblPrEx/>
        <w:trPr>
          <w:cantSplit/>
          <w:trHeight w:val="210" w:hRule="atLeast"/>
          <w:jc w:val="center"/>
        </w:trPr>
        <w:tc>
          <w:tcPr>
            <w:tcW w:w="263" w:type="pct"/>
            <w:vMerge w:val="continue"/>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p>
        </w:tc>
        <w:tc>
          <w:tcPr>
            <w:tcW w:w="2711" w:type="pct"/>
            <w:vMerge w:val="continue"/>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p>
        </w:tc>
        <w:tc>
          <w:tcPr>
            <w:tcW w:w="584" w:type="pct"/>
            <w:vMerge w:val="continue"/>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p>
        </w:tc>
        <w:tc>
          <w:tcPr>
            <w:tcW w:w="730" w:type="pct"/>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Теоретичні</w:t>
            </w:r>
          </w:p>
        </w:tc>
        <w:tc>
          <w:tcPr>
            <w:tcW w:w="712" w:type="pct"/>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 xml:space="preserve">Практичні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jc w:val="left"/>
          <w:tblLook w:val="04A0" w:firstRow="1" w:lastRow="0" w:firstColumn="1" w:lastColumn="0" w:noHBand="0" w:noVBand="1"/>
        </w:tblPrEx>
        <w:trPr>
          <w:trHeight w:val="312" w:hRule="atLeast"/>
          <w:jc w:val="left"/>
        </w:trPr>
        <w:tc>
          <w:tcPr>
            <w:tcW w:w="263" w:type="pct"/>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spacing w:after="0" w:lineRule="auto" w:line="240"/>
              <w:jc w:val="center"/>
              <w:rPr>
                <w:rFonts w:ascii="Times New Roman" w:eastAsia="Times New Roman" w:hAnsi="Times New Roman"/>
                <w:color w:val="000000"/>
                <w:sz w:val="24"/>
                <w:szCs w:val="24"/>
                <w:lang w:eastAsia="uk-UA"/>
              </w:rPr>
            </w:pPr>
            <w:r>
              <w:rPr>
                <w:rFonts w:ascii="Times New Roman" w:hAnsi="Times New Roman"/>
                <w:color w:val="000000"/>
                <w:sz w:val="24"/>
                <w:szCs w:val="28"/>
                <w:lang w:eastAsia="en-GB"/>
              </w:rPr>
              <w:t>1.</w:t>
            </w:r>
          </w:p>
        </w:tc>
        <w:tc>
          <w:tcPr>
            <w:tcW w:w="2711" w:type="pct"/>
            <w:tcBorders>
              <w:top w:val="single" w:sz="4" w:space="0" w:color="auto"/>
              <w:left w:val="nil"/>
              <w:bottom w:val="single" w:sz="4" w:space="0" w:color="auto"/>
              <w:right w:val="single" w:sz="4" w:space="0" w:color="auto"/>
            </w:tcBorders>
            <w:shd w:val="clear" w:color="auto" w:fill="auto"/>
            <w:hideMark/>
          </w:tcPr>
          <w:p>
            <w:pPr>
              <w:pStyle w:val="style0"/>
              <w:spacing w:after="0" w:lineRule="auto" w:line="240"/>
              <w:jc w:val="both"/>
              <w:rPr>
                <w:rFonts w:ascii="Times New Roman" w:eastAsia="Times New Roman" w:hAnsi="Times New Roman"/>
                <w:color w:val="000000"/>
                <w:sz w:val="24"/>
                <w:szCs w:val="24"/>
                <w:lang w:eastAsia="uk-UA"/>
              </w:rPr>
            </w:pPr>
            <w:r>
              <w:rPr>
                <w:rFonts w:ascii="Times New Roman" w:hAnsi="Times New Roman"/>
                <w:color w:val="000000"/>
                <w:sz w:val="24"/>
                <w:szCs w:val="28"/>
              </w:rPr>
              <w:t xml:space="preserve">Тема 1. Міфи про могутність </w:t>
            </w:r>
            <w:r>
              <w:rPr>
                <w:rFonts w:ascii="Times New Roman" w:hAnsi="Times New Roman"/>
                <w:color w:val="000000"/>
                <w:sz w:val="24"/>
                <w:szCs w:val="28"/>
              </w:rPr>
              <w:t>росії</w:t>
            </w:r>
            <w:r>
              <w:rPr>
                <w:rFonts w:ascii="Times New Roman" w:hAnsi="Times New Roman"/>
                <w:color w:val="000000"/>
                <w:sz w:val="24"/>
                <w:szCs w:val="28"/>
              </w:rPr>
              <w:t xml:space="preserve"> та ‘‘друга армія світу’’</w:t>
            </w:r>
          </w:p>
        </w:tc>
        <w:tc>
          <w:tcPr>
            <w:tcW w:w="584" w:type="pct"/>
            <w:tcBorders>
              <w:top w:val="single" w:sz="4" w:space="0" w:color="auto"/>
              <w:left w:val="nil"/>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color w:val="000000"/>
                <w:sz w:val="24"/>
                <w:szCs w:val="24"/>
                <w:lang w:val="en-US" w:eastAsia="uk-UA"/>
              </w:rPr>
            </w:pPr>
            <w:r>
              <w:rPr>
                <w:rFonts w:ascii="Times New Roman" w:hAnsi="Times New Roman"/>
                <w:color w:val="000000"/>
                <w:sz w:val="24"/>
                <w:szCs w:val="28"/>
              </w:rPr>
              <w:t>1</w:t>
            </w:r>
          </w:p>
        </w:tc>
        <w:tc>
          <w:tcPr>
            <w:tcW w:w="730" w:type="pct"/>
            <w:tcBorders>
              <w:top w:val="single" w:sz="4" w:space="0" w:color="auto"/>
              <w:left w:val="nil"/>
              <w:bottom w:val="single" w:sz="4" w:space="0" w:color="auto"/>
              <w:right w:val="single" w:sz="4" w:space="0" w:color="auto"/>
            </w:tcBorders>
            <w:vAlign w:val="center"/>
          </w:tcPr>
          <w:p>
            <w:pPr>
              <w:pStyle w:val="style0"/>
              <w:spacing w:after="0" w:lineRule="auto" w:line="240"/>
              <w:jc w:val="center"/>
              <w:rPr>
                <w:rFonts w:ascii="Times New Roman" w:eastAsia="Times New Roman" w:hAnsi="Times New Roman"/>
                <w:color w:val="000000"/>
                <w:sz w:val="24"/>
                <w:szCs w:val="24"/>
                <w:lang w:eastAsia="uk-UA"/>
              </w:rPr>
            </w:pPr>
            <w:r>
              <w:rPr>
                <w:rFonts w:ascii="Times New Roman" w:hAnsi="Times New Roman"/>
                <w:color w:val="000000"/>
                <w:sz w:val="24"/>
                <w:szCs w:val="28"/>
              </w:rPr>
              <w:t>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color w:val="000000"/>
                <w:sz w:val="24"/>
                <w:szCs w:val="24"/>
                <w:lang w:eastAsia="uk-UA"/>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jc w:val="left"/>
          <w:tblLook w:val="04A0" w:firstRow="1" w:lastRow="0" w:firstColumn="1" w:lastColumn="0" w:noHBand="0" w:noVBand="1"/>
        </w:tblPrEx>
        <w:trPr>
          <w:trHeight w:val="312" w:hRule="atLeast"/>
          <w:jc w:val="left"/>
        </w:trPr>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hAnsi="Times New Roman"/>
                <w:color w:val="000000"/>
                <w:sz w:val="24"/>
                <w:szCs w:val="28"/>
                <w:lang w:eastAsia="en-GB"/>
              </w:rPr>
            </w:pPr>
            <w:r>
              <w:rPr>
                <w:rFonts w:ascii="Times New Roman" w:hAnsi="Times New Roman"/>
                <w:color w:val="000000"/>
                <w:sz w:val="24"/>
                <w:szCs w:val="28"/>
                <w:lang w:eastAsia="en-GB"/>
              </w:rPr>
              <w:t>2.</w:t>
            </w:r>
          </w:p>
        </w:tc>
        <w:tc>
          <w:tcPr>
            <w:tcW w:w="2711" w:type="pct"/>
            <w:tcBorders>
              <w:top w:val="single" w:sz="4" w:space="0" w:color="auto"/>
              <w:left w:val="nil"/>
              <w:bottom w:val="single" w:sz="4" w:space="0" w:color="auto"/>
              <w:right w:val="single" w:sz="4" w:space="0" w:color="auto"/>
            </w:tcBorders>
            <w:shd w:val="clear" w:color="auto" w:fill="auto"/>
          </w:tcPr>
          <w:p>
            <w:pPr>
              <w:pStyle w:val="style0"/>
              <w:spacing w:after="0" w:lineRule="auto" w:line="240"/>
              <w:jc w:val="both"/>
              <w:rPr>
                <w:rFonts w:ascii="Times New Roman" w:hAnsi="Times New Roman"/>
                <w:color w:val="000000"/>
                <w:sz w:val="24"/>
                <w:szCs w:val="28"/>
              </w:rPr>
            </w:pPr>
            <w:r>
              <w:rPr>
                <w:rFonts w:ascii="Times New Roman" w:hAnsi="Times New Roman"/>
                <w:color w:val="000000"/>
                <w:sz w:val="24"/>
                <w:szCs w:val="28"/>
              </w:rPr>
              <w:t>Тема 2. Основні сучасні бойові традиції та ритуали українського війська (ДШВ)</w:t>
            </w:r>
          </w:p>
        </w:tc>
        <w:tc>
          <w:tcPr>
            <w:tcW w:w="584" w:type="pct"/>
            <w:tcBorders>
              <w:top w:val="single" w:sz="4" w:space="0" w:color="auto"/>
              <w:left w:val="nil"/>
              <w:bottom w:val="single" w:sz="4" w:space="0" w:color="auto"/>
              <w:right w:val="single" w:sz="4" w:space="0" w:color="auto"/>
            </w:tcBorders>
            <w:shd w:val="clear" w:color="auto" w:fill="auto"/>
            <w:vAlign w:val="center"/>
          </w:tcPr>
          <w:p>
            <w:pPr>
              <w:pStyle w:val="style0"/>
              <w:spacing w:after="0" w:lineRule="auto" w:line="240"/>
              <w:jc w:val="center"/>
              <w:rPr>
                <w:rFonts w:ascii="Times New Roman" w:hAnsi="Times New Roman"/>
                <w:color w:val="000000"/>
                <w:sz w:val="24"/>
                <w:szCs w:val="28"/>
              </w:rPr>
            </w:pPr>
            <w:r>
              <w:rPr>
                <w:rFonts w:ascii="Times New Roman" w:hAnsi="Times New Roman"/>
                <w:color w:val="000000"/>
                <w:sz w:val="24"/>
                <w:szCs w:val="28"/>
              </w:rPr>
              <w:t>1</w:t>
            </w:r>
          </w:p>
        </w:tc>
        <w:tc>
          <w:tcPr>
            <w:tcW w:w="730" w:type="pct"/>
            <w:tcBorders>
              <w:top w:val="single" w:sz="4" w:space="0" w:color="auto"/>
              <w:left w:val="nil"/>
              <w:bottom w:val="single" w:sz="4" w:space="0" w:color="auto"/>
              <w:right w:val="single" w:sz="4" w:space="0" w:color="auto"/>
            </w:tcBorders>
            <w:vAlign w:val="center"/>
          </w:tcPr>
          <w:p>
            <w:pPr>
              <w:pStyle w:val="style0"/>
              <w:spacing w:after="0" w:lineRule="auto" w:line="240"/>
              <w:jc w:val="center"/>
              <w:rPr>
                <w:rFonts w:ascii="Times New Roman" w:hAnsi="Times New Roman"/>
                <w:color w:val="000000"/>
                <w:sz w:val="24"/>
                <w:szCs w:val="28"/>
              </w:rPr>
            </w:pPr>
            <w:r>
              <w:rPr>
                <w:rFonts w:ascii="Times New Roman" w:hAnsi="Times New Roman"/>
                <w:color w:val="000000"/>
                <w:sz w:val="24"/>
                <w:szCs w:val="28"/>
              </w:rPr>
              <w:t>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color w:val="000000"/>
                <w:sz w:val="24"/>
                <w:szCs w:val="24"/>
                <w:lang w:eastAsia="uk-UA"/>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jc w:val="left"/>
          <w:tblLook w:val="04A0" w:firstRow="1" w:lastRow="0" w:firstColumn="1" w:lastColumn="0" w:noHBand="0" w:noVBand="1"/>
        </w:tblPrEx>
        <w:trPr>
          <w:trHeight w:val="312" w:hRule="atLeast"/>
          <w:jc w:val="left"/>
        </w:trPr>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hAnsi="Times New Roman"/>
                <w:color w:val="000000"/>
                <w:sz w:val="24"/>
                <w:szCs w:val="28"/>
                <w:lang w:eastAsia="en-GB"/>
              </w:rPr>
            </w:pPr>
            <w:r>
              <w:rPr>
                <w:rFonts w:ascii="Times New Roman" w:hAnsi="Times New Roman"/>
                <w:color w:val="000000"/>
                <w:sz w:val="24"/>
                <w:szCs w:val="28"/>
                <w:lang w:eastAsia="en-GB"/>
              </w:rPr>
              <w:t>3.</w:t>
            </w:r>
          </w:p>
        </w:tc>
        <w:tc>
          <w:tcPr>
            <w:tcW w:w="2711" w:type="pct"/>
            <w:tcBorders>
              <w:top w:val="single" w:sz="4" w:space="0" w:color="auto"/>
              <w:left w:val="nil"/>
              <w:bottom w:val="single" w:sz="4" w:space="0" w:color="auto"/>
              <w:right w:val="single" w:sz="4" w:space="0" w:color="auto"/>
            </w:tcBorders>
            <w:shd w:val="clear" w:color="auto" w:fill="auto"/>
          </w:tcPr>
          <w:p>
            <w:pPr>
              <w:pStyle w:val="style0"/>
              <w:spacing w:after="0" w:lineRule="auto" w:line="240"/>
              <w:jc w:val="both"/>
              <w:rPr>
                <w:rFonts w:ascii="Times New Roman" w:hAnsi="Times New Roman"/>
                <w:bCs/>
                <w:color w:val="000000"/>
                <w:sz w:val="24"/>
                <w:szCs w:val="28"/>
              </w:rPr>
            </w:pPr>
            <w:r>
              <w:rPr>
                <w:rFonts w:ascii="Times New Roman" w:hAnsi="Times New Roman"/>
                <w:color w:val="000000"/>
                <w:sz w:val="24"/>
                <w:szCs w:val="28"/>
              </w:rPr>
              <w:t xml:space="preserve">Тема 3. Загарбницька війна </w:t>
            </w:r>
            <w:r>
              <w:rPr>
                <w:rFonts w:ascii="Times New Roman" w:hAnsi="Times New Roman"/>
                <w:color w:val="000000"/>
                <w:sz w:val="24"/>
                <w:szCs w:val="28"/>
              </w:rPr>
              <w:t>росії</w:t>
            </w:r>
            <w:r>
              <w:rPr>
                <w:rFonts w:ascii="Times New Roman" w:hAnsi="Times New Roman"/>
                <w:color w:val="000000"/>
                <w:sz w:val="24"/>
                <w:szCs w:val="28"/>
              </w:rPr>
              <w:t xml:space="preserve"> – неприхований геноцид українського народу (хронологія злочинів)</w:t>
            </w:r>
          </w:p>
        </w:tc>
        <w:tc>
          <w:tcPr>
            <w:tcW w:w="584" w:type="pct"/>
            <w:tcBorders>
              <w:top w:val="single" w:sz="4" w:space="0" w:color="auto"/>
              <w:left w:val="nil"/>
              <w:bottom w:val="single" w:sz="4" w:space="0" w:color="auto"/>
              <w:right w:val="single" w:sz="4" w:space="0" w:color="auto"/>
            </w:tcBorders>
            <w:shd w:val="clear" w:color="auto" w:fill="auto"/>
            <w:vAlign w:val="center"/>
          </w:tcPr>
          <w:p>
            <w:pPr>
              <w:pStyle w:val="style0"/>
              <w:spacing w:after="0" w:lineRule="auto" w:line="240"/>
              <w:jc w:val="center"/>
              <w:rPr>
                <w:rFonts w:ascii="Times New Roman" w:hAnsi="Times New Roman"/>
                <w:color w:val="000000"/>
                <w:sz w:val="24"/>
                <w:szCs w:val="28"/>
              </w:rPr>
            </w:pPr>
            <w:r>
              <w:rPr>
                <w:rFonts w:ascii="Times New Roman" w:hAnsi="Times New Roman"/>
                <w:color w:val="000000"/>
                <w:sz w:val="24"/>
                <w:szCs w:val="28"/>
              </w:rPr>
              <w:t>1</w:t>
            </w:r>
          </w:p>
        </w:tc>
        <w:tc>
          <w:tcPr>
            <w:tcW w:w="730" w:type="pct"/>
            <w:tcBorders>
              <w:top w:val="single" w:sz="4" w:space="0" w:color="auto"/>
              <w:left w:val="nil"/>
              <w:bottom w:val="single" w:sz="4" w:space="0" w:color="auto"/>
              <w:right w:val="single" w:sz="4" w:space="0" w:color="auto"/>
            </w:tcBorders>
            <w:vAlign w:val="center"/>
          </w:tcPr>
          <w:p>
            <w:pPr>
              <w:pStyle w:val="style0"/>
              <w:spacing w:after="0" w:lineRule="auto" w:line="240"/>
              <w:jc w:val="center"/>
              <w:rPr>
                <w:rFonts w:ascii="Times New Roman" w:hAnsi="Times New Roman"/>
                <w:color w:val="000000"/>
                <w:sz w:val="24"/>
                <w:szCs w:val="28"/>
              </w:rPr>
            </w:pPr>
            <w:r>
              <w:rPr>
                <w:rFonts w:ascii="Times New Roman" w:hAnsi="Times New Roman"/>
                <w:color w:val="000000"/>
                <w:sz w:val="24"/>
                <w:szCs w:val="28"/>
              </w:rPr>
              <w:t>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color w:val="000000"/>
                <w:sz w:val="24"/>
                <w:szCs w:val="24"/>
                <w:lang w:eastAsia="uk-UA"/>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jc w:val="left"/>
          <w:tblLook w:val="04A0" w:firstRow="1" w:lastRow="0" w:firstColumn="1" w:lastColumn="0" w:noHBand="0" w:noVBand="1"/>
        </w:tblPrEx>
        <w:trPr>
          <w:trHeight w:val="312" w:hRule="atLeast"/>
          <w:jc w:val="left"/>
        </w:trPr>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hAnsi="Times New Roman"/>
                <w:color w:val="000000"/>
                <w:sz w:val="24"/>
                <w:szCs w:val="28"/>
                <w:lang w:eastAsia="en-GB"/>
              </w:rPr>
            </w:pPr>
            <w:r>
              <w:rPr>
                <w:rFonts w:ascii="Times New Roman" w:hAnsi="Times New Roman"/>
                <w:color w:val="000000"/>
                <w:sz w:val="24"/>
                <w:szCs w:val="28"/>
                <w:lang w:eastAsia="en-GB"/>
              </w:rPr>
              <w:t>4.</w:t>
            </w:r>
          </w:p>
        </w:tc>
        <w:tc>
          <w:tcPr>
            <w:tcW w:w="2711" w:type="pct"/>
            <w:tcBorders>
              <w:top w:val="single" w:sz="4" w:space="0" w:color="auto"/>
              <w:left w:val="nil"/>
              <w:bottom w:val="single" w:sz="4" w:space="0" w:color="auto"/>
              <w:right w:val="single" w:sz="4" w:space="0" w:color="auto"/>
            </w:tcBorders>
            <w:shd w:val="clear" w:color="auto" w:fill="auto"/>
          </w:tcPr>
          <w:p>
            <w:pPr>
              <w:pStyle w:val="style0"/>
              <w:spacing w:after="0" w:lineRule="auto" w:line="240"/>
              <w:jc w:val="both"/>
              <w:rPr>
                <w:rFonts w:ascii="Times New Roman" w:hAnsi="Times New Roman"/>
                <w:bCs/>
                <w:color w:val="000000"/>
                <w:sz w:val="24"/>
                <w:szCs w:val="28"/>
              </w:rPr>
            </w:pPr>
            <w:r>
              <w:rPr>
                <w:rFonts w:ascii="Times New Roman" w:hAnsi="Times New Roman"/>
                <w:color w:val="000000"/>
                <w:sz w:val="24"/>
                <w:szCs w:val="28"/>
              </w:rPr>
              <w:t xml:space="preserve">Тема 4. Визначні Перемоги українців над </w:t>
            </w:r>
            <w:r>
              <w:rPr>
                <w:rFonts w:ascii="Times New Roman" w:hAnsi="Times New Roman"/>
                <w:color w:val="000000"/>
                <w:sz w:val="24"/>
                <w:szCs w:val="28"/>
              </w:rPr>
              <w:t>московитами</w:t>
            </w:r>
            <w:r>
              <w:rPr>
                <w:rFonts w:ascii="Times New Roman" w:hAnsi="Times New Roman"/>
                <w:color w:val="000000"/>
                <w:sz w:val="24"/>
                <w:szCs w:val="28"/>
              </w:rPr>
              <w:t xml:space="preserve"> (росіянами)</w:t>
            </w:r>
          </w:p>
        </w:tc>
        <w:tc>
          <w:tcPr>
            <w:tcW w:w="584" w:type="pct"/>
            <w:tcBorders>
              <w:top w:val="single" w:sz="4" w:space="0" w:color="auto"/>
              <w:left w:val="nil"/>
              <w:bottom w:val="single" w:sz="4" w:space="0" w:color="auto"/>
              <w:right w:val="single" w:sz="4" w:space="0" w:color="auto"/>
            </w:tcBorders>
            <w:shd w:val="clear" w:color="auto" w:fill="auto"/>
            <w:vAlign w:val="center"/>
          </w:tcPr>
          <w:p>
            <w:pPr>
              <w:pStyle w:val="style0"/>
              <w:spacing w:after="0" w:lineRule="auto" w:line="240"/>
              <w:jc w:val="center"/>
              <w:rPr>
                <w:rFonts w:ascii="Times New Roman" w:hAnsi="Times New Roman"/>
                <w:color w:val="000000"/>
                <w:sz w:val="24"/>
                <w:szCs w:val="28"/>
              </w:rPr>
            </w:pPr>
            <w:r>
              <w:rPr>
                <w:rFonts w:ascii="Times New Roman" w:hAnsi="Times New Roman"/>
                <w:color w:val="000000"/>
                <w:sz w:val="24"/>
                <w:szCs w:val="28"/>
              </w:rPr>
              <w:t>1</w:t>
            </w:r>
          </w:p>
        </w:tc>
        <w:tc>
          <w:tcPr>
            <w:tcW w:w="730" w:type="pct"/>
            <w:tcBorders>
              <w:top w:val="single" w:sz="4" w:space="0" w:color="auto"/>
              <w:left w:val="nil"/>
              <w:bottom w:val="single" w:sz="4" w:space="0" w:color="auto"/>
              <w:right w:val="single" w:sz="4" w:space="0" w:color="auto"/>
            </w:tcBorders>
            <w:vAlign w:val="center"/>
          </w:tcPr>
          <w:p>
            <w:pPr>
              <w:pStyle w:val="style0"/>
              <w:spacing w:after="0" w:lineRule="auto" w:line="240"/>
              <w:jc w:val="center"/>
              <w:rPr>
                <w:rFonts w:ascii="Times New Roman" w:hAnsi="Times New Roman"/>
                <w:color w:val="000000"/>
                <w:sz w:val="24"/>
                <w:szCs w:val="28"/>
              </w:rPr>
            </w:pPr>
            <w:r>
              <w:rPr>
                <w:rFonts w:ascii="Times New Roman" w:hAnsi="Times New Roman"/>
                <w:color w:val="000000"/>
                <w:sz w:val="24"/>
                <w:szCs w:val="28"/>
              </w:rPr>
              <w:t>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color w:val="000000"/>
                <w:sz w:val="24"/>
                <w:szCs w:val="24"/>
                <w:lang w:eastAsia="uk-UA"/>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jc w:val="left"/>
          <w:tblLook w:val="04A0" w:firstRow="1" w:lastRow="0" w:firstColumn="1" w:lastColumn="0" w:noHBand="0" w:noVBand="1"/>
        </w:tblPrEx>
        <w:trPr>
          <w:trHeight w:val="312" w:hRule="atLeast"/>
          <w:jc w:val="left"/>
        </w:trPr>
        <w:tc>
          <w:tcPr>
            <w:tcW w:w="263" w:type="pct"/>
            <w:tcBorders>
              <w:top w:val="nil"/>
              <w:left w:val="single" w:sz="4" w:space="0" w:color="auto"/>
              <w:bottom w:val="single" w:sz="4" w:space="0" w:color="auto"/>
              <w:right w:val="single" w:sz="4" w:space="0" w:color="auto"/>
            </w:tcBorders>
            <w:shd w:val="clear" w:color="auto" w:fill="auto"/>
            <w:vAlign w:val="center"/>
            <w:hideMark/>
          </w:tcPr>
          <w:p>
            <w:pPr>
              <w:pStyle w:val="style0"/>
              <w:spacing w:after="0" w:lineRule="auto" w:line="240"/>
              <w:jc w:val="center"/>
              <w:rPr>
                <w:rFonts w:ascii="Times New Roman" w:eastAsia="Times New Roman" w:hAnsi="Times New Roman"/>
                <w:color w:val="000000"/>
                <w:sz w:val="24"/>
                <w:szCs w:val="24"/>
                <w:lang w:eastAsia="uk-UA"/>
              </w:rPr>
            </w:pPr>
          </w:p>
        </w:tc>
        <w:tc>
          <w:tcPr>
            <w:tcW w:w="2711" w:type="pct"/>
            <w:tcBorders>
              <w:top w:val="nil"/>
              <w:left w:val="nil"/>
              <w:bottom w:val="single" w:sz="4" w:space="0" w:color="auto"/>
              <w:right w:val="single" w:sz="4" w:space="0" w:color="auto"/>
            </w:tcBorders>
            <w:shd w:val="clear" w:color="auto" w:fill="auto"/>
            <w:hideMark/>
          </w:tcPr>
          <w:p>
            <w:pPr>
              <w:pStyle w:val="style0"/>
              <w:spacing w:after="0" w:lineRule="auto" w:line="240"/>
              <w:jc w:val="right"/>
              <w:rPr>
                <w:rFonts w:ascii="Times New Roman" w:eastAsia="Times New Roman" w:hAnsi="Times New Roman"/>
                <w:b/>
                <w:bCs/>
                <w:color w:val="000000"/>
                <w:sz w:val="24"/>
                <w:szCs w:val="24"/>
                <w:lang w:eastAsia="uk-UA"/>
              </w:rPr>
            </w:pPr>
            <w:r>
              <w:rPr>
                <w:rFonts w:ascii="Times New Roman" w:hAnsi="Times New Roman"/>
                <w:b/>
                <w:color w:val="000000"/>
                <w:sz w:val="24"/>
                <w:szCs w:val="28"/>
              </w:rPr>
              <w:t>Всього:</w:t>
            </w:r>
          </w:p>
        </w:tc>
        <w:tc>
          <w:tcPr>
            <w:tcW w:w="584" w:type="pct"/>
            <w:tcBorders>
              <w:top w:val="nil"/>
              <w:left w:val="nil"/>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b/>
                <w:bCs/>
                <w:color w:val="000000"/>
                <w:sz w:val="24"/>
                <w:szCs w:val="24"/>
                <w:lang w:eastAsia="uk-UA"/>
              </w:rPr>
            </w:pPr>
            <w:r>
              <w:rPr>
                <w:rFonts w:ascii="Times New Roman" w:hAnsi="Times New Roman"/>
                <w:b/>
                <w:color w:val="000000"/>
                <w:sz w:val="24"/>
                <w:szCs w:val="28"/>
              </w:rPr>
              <w:t>4</w:t>
            </w:r>
          </w:p>
        </w:tc>
        <w:tc>
          <w:tcPr>
            <w:tcW w:w="730" w:type="pct"/>
            <w:tcBorders>
              <w:top w:val="nil"/>
              <w:left w:val="nil"/>
              <w:bottom w:val="single" w:sz="4" w:space="0" w:color="auto"/>
              <w:right w:val="single" w:sz="4" w:space="0" w:color="auto"/>
            </w:tcBorders>
            <w:vAlign w:val="center"/>
          </w:tcPr>
          <w:p>
            <w:pPr>
              <w:pStyle w:val="style0"/>
              <w:spacing w:after="0" w:lineRule="auto" w:line="240"/>
              <w:jc w:val="center"/>
              <w:rPr>
                <w:rFonts w:ascii="Times New Roman" w:eastAsia="Times New Roman" w:hAnsi="Times New Roman"/>
                <w:b/>
                <w:bCs/>
                <w:color w:val="000000"/>
                <w:sz w:val="24"/>
                <w:szCs w:val="24"/>
                <w:lang w:eastAsia="uk-UA"/>
              </w:rPr>
            </w:pPr>
            <w:r>
              <w:rPr>
                <w:rFonts w:ascii="Times New Roman" w:hAnsi="Times New Roman"/>
                <w:color w:val="000000"/>
                <w:sz w:val="24"/>
                <w:szCs w:val="28"/>
              </w:rPr>
              <w:t>4</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b/>
                <w:bCs/>
                <w:color w:val="000000"/>
                <w:sz w:val="24"/>
                <w:szCs w:val="24"/>
                <w:lang w:eastAsia="uk-UA"/>
              </w:rPr>
            </w:pPr>
          </w:p>
        </w:tc>
      </w:tr>
    </w:tbl>
    <w:p>
      <w:pPr>
        <w:pStyle w:val="style0"/>
        <w:autoSpaceDE w:val="false"/>
        <w:autoSpaceDN w:val="false"/>
        <w:adjustRightInd w:val="false"/>
        <w:spacing w:after="0" w:lineRule="auto" w:line="240"/>
        <w:ind w:firstLine="709"/>
        <w:jc w:val="both"/>
        <w:rPr>
          <w:rFonts w:ascii="Times New Roman" w:eastAsia="Times New Roman" w:hAnsi="Times New Roman"/>
          <w:b/>
          <w:color w:val="000000"/>
          <w:sz w:val="12"/>
          <w:szCs w:val="12"/>
          <w:lang w:eastAsia="uk-UA"/>
        </w:rPr>
      </w:pPr>
      <w:r>
        <w:rPr>
          <w:rFonts w:ascii="Times New Roman" w:eastAsia="Times New Roman" w:hAnsi="Times New Roman"/>
          <w:b/>
          <w:color w:val="000000"/>
          <w:sz w:val="12"/>
          <w:szCs w:val="12"/>
          <w:lang w:eastAsia="uk-UA"/>
        </w:rPr>
        <w:t xml:space="preserve"> </w:t>
      </w:r>
    </w:p>
    <w:p>
      <w:pPr>
        <w:pStyle w:val="style0"/>
        <w:autoSpaceDE w:val="false"/>
        <w:autoSpaceDN w:val="false"/>
        <w:adjustRightInd w:val="false"/>
        <w:spacing w:after="0" w:lineRule="auto" w:line="240"/>
        <w:ind w:left="55"/>
        <w:jc w:val="center"/>
        <w:rPr>
          <w:rFonts w:ascii="Times New Roman" w:eastAsia="Times New Roman" w:hAnsi="Times New Roman"/>
          <w:b/>
          <w:color w:val="000000"/>
          <w:sz w:val="28"/>
          <w:szCs w:val="28"/>
          <w:lang w:eastAsia="uk-UA"/>
        </w:rPr>
      </w:pPr>
    </w:p>
    <w:p>
      <w:pPr>
        <w:pStyle w:val="style0"/>
        <w:autoSpaceDE w:val="false"/>
        <w:autoSpaceDN w:val="false"/>
        <w:adjustRightInd w:val="false"/>
        <w:spacing w:after="0" w:lineRule="auto" w:line="240"/>
        <w:ind w:left="55"/>
        <w:jc w:val="center"/>
        <w:rPr>
          <w:rFonts w:ascii="Times New Roman" w:eastAsia="Times New Roman" w:hAnsi="Times New Roman"/>
          <w:b/>
          <w:color w:val="000000"/>
          <w:sz w:val="28"/>
          <w:szCs w:val="28"/>
          <w:lang w:eastAsia="uk-UA"/>
        </w:rPr>
      </w:pPr>
    </w:p>
    <w:p>
      <w:pPr>
        <w:pStyle w:val="style0"/>
        <w:autoSpaceDE w:val="false"/>
        <w:autoSpaceDN w:val="false"/>
        <w:adjustRightInd w:val="false"/>
        <w:spacing w:after="0" w:lineRule="auto" w:line="240"/>
        <w:ind w:left="55"/>
        <w:jc w:val="center"/>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Теми і заняття предмету навчання:</w:t>
      </w:r>
    </w:p>
    <w:p>
      <w:pPr>
        <w:pStyle w:val="style0"/>
        <w:spacing w:after="0" w:lineRule="auto" w:line="240"/>
        <w:ind w:firstLine="709"/>
        <w:jc w:val="both"/>
        <w:rPr>
          <w:rFonts w:ascii="Times New Roman" w:hAnsi="Times New Roman"/>
          <w:bCs/>
          <w:iCs/>
          <w:color w:val="000000"/>
          <w:sz w:val="12"/>
          <w:szCs w:val="12"/>
        </w:rPr>
      </w:pPr>
    </w:p>
    <w:p>
      <w:pPr>
        <w:pStyle w:val="style0"/>
        <w:spacing w:after="0" w:lineRule="auto" w:line="240"/>
        <w:ind w:firstLine="709"/>
        <w:jc w:val="both"/>
        <w:rPr>
          <w:rFonts w:ascii="Times New Roman" w:hAnsi="Times New Roman"/>
          <w:b/>
          <w:color w:val="000000"/>
          <w:sz w:val="28"/>
          <w:szCs w:val="28"/>
        </w:rPr>
      </w:pPr>
      <w:r>
        <w:rPr>
          <w:rFonts w:ascii="Times New Roman" w:hAnsi="Times New Roman"/>
          <w:bCs/>
          <w:iCs/>
          <w:color w:val="000000"/>
          <w:sz w:val="28"/>
          <w:szCs w:val="28"/>
        </w:rPr>
        <w:t>Тема 1.</w:t>
      </w:r>
      <w:r>
        <w:rPr>
          <w:rFonts w:ascii="Times New Roman" w:hAnsi="Times New Roman"/>
          <w:b/>
          <w:i/>
          <w:iCs/>
          <w:color w:val="000000"/>
          <w:sz w:val="28"/>
          <w:szCs w:val="28"/>
        </w:rPr>
        <w:t> </w:t>
      </w:r>
      <w:r>
        <w:rPr>
          <w:rFonts w:ascii="Times New Roman" w:hAnsi="Times New Roman"/>
          <w:b/>
          <w:iCs/>
          <w:color w:val="000000"/>
          <w:sz w:val="28"/>
          <w:szCs w:val="28"/>
        </w:rPr>
        <w:t>Основні</w:t>
      </w:r>
      <w:r>
        <w:rPr>
          <w:rFonts w:ascii="Times New Roman" w:hAnsi="Times New Roman"/>
          <w:b/>
          <w:i/>
          <w:iCs/>
          <w:color w:val="000000"/>
          <w:sz w:val="28"/>
          <w:szCs w:val="28"/>
        </w:rPr>
        <w:t xml:space="preserve"> </w:t>
      </w:r>
      <w:r>
        <w:rPr>
          <w:rFonts w:ascii="Times New Roman" w:hAnsi="Times New Roman"/>
          <w:b/>
          <w:iCs/>
          <w:color w:val="000000"/>
          <w:sz w:val="28"/>
          <w:szCs w:val="28"/>
        </w:rPr>
        <w:t>с</w:t>
      </w:r>
      <w:r>
        <w:rPr>
          <w:rFonts w:ascii="Times New Roman" w:hAnsi="Times New Roman"/>
          <w:b/>
          <w:color w:val="000000"/>
          <w:sz w:val="28"/>
          <w:szCs w:val="28"/>
        </w:rPr>
        <w:t>учасні бойові традиції та ритуали українського війська (1 година).</w:t>
      </w:r>
    </w:p>
    <w:p>
      <w:pPr>
        <w:pStyle w:val="style0"/>
        <w:spacing w:after="0" w:lineRule="auto" w:line="240"/>
        <w:ind w:firstLine="709"/>
        <w:jc w:val="both"/>
        <w:rPr>
          <w:rFonts w:ascii="Times New Roman" w:hAnsi="Times New Roman"/>
          <w:color w:val="000000"/>
          <w:sz w:val="28"/>
          <w:szCs w:val="28"/>
          <w:u w:val="single"/>
        </w:rPr>
      </w:pPr>
      <w:r>
        <w:rPr>
          <w:rFonts w:ascii="Times New Roman" w:hAnsi="Times New Roman"/>
          <w:color w:val="000000"/>
          <w:sz w:val="28"/>
          <w:szCs w:val="28"/>
          <w:u w:val="single"/>
        </w:rPr>
        <w:t>Умови:</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теоретично;</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у класі.</w:t>
      </w:r>
    </w:p>
    <w:p>
      <w:pPr>
        <w:pStyle w:val="style0"/>
        <w:spacing w:after="0" w:lineRule="auto" w:line="240"/>
        <w:ind w:firstLine="709"/>
        <w:jc w:val="both"/>
        <w:rPr>
          <w:rFonts w:ascii="Times New Roman" w:hAnsi="Times New Roman"/>
          <w:bCs/>
          <w:color w:val="000000"/>
          <w:sz w:val="28"/>
          <w:szCs w:val="28"/>
          <w:u w:val="single"/>
        </w:rPr>
      </w:pPr>
      <w:r>
        <w:rPr>
          <w:rFonts w:ascii="Times New Roman" w:hAnsi="Times New Roman"/>
          <w:bCs/>
          <w:color w:val="000000"/>
          <w:sz w:val="28"/>
          <w:szCs w:val="28"/>
          <w:u w:val="single"/>
        </w:rPr>
        <w:t xml:space="preserve">Головні </w:t>
      </w:r>
      <w:r>
        <w:rPr>
          <w:rFonts w:ascii="Times New Roman" w:hAnsi="Times New Roman"/>
          <w:bCs/>
          <w:color w:val="000000"/>
          <w:sz w:val="28"/>
          <w:szCs w:val="28"/>
          <w:u w:val="single"/>
        </w:rPr>
        <w:t>наративи</w:t>
      </w:r>
      <w:r>
        <w:rPr>
          <w:rFonts w:ascii="Times New Roman" w:hAnsi="Times New Roman"/>
          <w:bCs/>
          <w:color w:val="000000"/>
          <w:sz w:val="28"/>
          <w:szCs w:val="28"/>
          <w:u w:val="single"/>
        </w:rPr>
        <w:t>:</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 Бойові традиції та ритуали українського війська кардинально різняться від російських ”.</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“Українська держава потребує нових принципів вдячності всім, хто боровся на війні за свободу й незалежність України”.</w:t>
      </w:r>
    </w:p>
    <w:p>
      <w:pPr>
        <w:pStyle w:val="style0"/>
        <w:spacing w:after="0" w:lineRule="auto" w:line="240"/>
        <w:ind w:firstLine="709"/>
        <w:jc w:val="both"/>
        <w:rPr>
          <w:rFonts w:ascii="Times New Roman" w:eastAsia="Times New Roman" w:hAnsi="Times New Roman"/>
          <w:color w:val="000000"/>
          <w:sz w:val="12"/>
          <w:szCs w:val="12"/>
        </w:rPr>
      </w:pPr>
      <w:r>
        <w:rPr>
          <w:rFonts w:ascii="Times New Roman" w:hAnsi="Times New Roman"/>
          <w:color w:val="000000"/>
          <w:sz w:val="28"/>
          <w:szCs w:val="28"/>
        </w:rPr>
        <w:t>“Формування національного характеру і культури українського воїна”.</w:t>
      </w:r>
    </w:p>
    <w:p>
      <w:pPr>
        <w:pStyle w:val="style0"/>
        <w:spacing w:after="0" w:lineRule="auto" w:line="240"/>
        <w:ind w:firstLine="709"/>
        <w:jc w:val="both"/>
        <w:rPr>
          <w:rFonts w:ascii="Times New Roman" w:hAnsi="Times New Roman"/>
          <w:color w:val="000000"/>
          <w:sz w:val="28"/>
          <w:szCs w:val="28"/>
          <w:u w:val="single"/>
        </w:rPr>
      </w:pPr>
      <w:r>
        <w:rPr>
          <w:rFonts w:ascii="Times New Roman" w:hAnsi="Times New Roman"/>
          <w:color w:val="000000"/>
          <w:sz w:val="28"/>
          <w:szCs w:val="28"/>
          <w:u w:val="single"/>
        </w:rPr>
        <w:t>Методичні рекомендації:</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У ході проведення національно-патріотичної підготовки керівники занять доводять особливості основних сучасних бойових традицій та ритуалів Збройних Сил України, які виводяться від їх створення у 1991 році, включно з історією участі у відсічі та стримуванні збройної агресії Російської Федерації у Донецькій та Луганській областях (антитерористична операція та операція Об’єднаних сил), відсіччю військовій агресії після повномасштабного вторгнення Російської Федерації в Україну, а також досвідом участі українських воїнів в міжнародних операціях.</w:t>
      </w:r>
    </w:p>
    <w:p>
      <w:pPr>
        <w:pStyle w:val="style0"/>
        <w:spacing w:after="0" w:lineRule="auto" w:line="240"/>
        <w:ind w:firstLine="709"/>
        <w:jc w:val="both"/>
        <w:rPr>
          <w:rFonts w:ascii="Times New Roman" w:hAnsi="Times New Roman"/>
          <w:color w:val="000000"/>
          <w:sz w:val="28"/>
          <w:szCs w:val="28"/>
        </w:rPr>
      </w:pPr>
    </w:p>
    <w:p>
      <w:pPr>
        <w:pStyle w:val="style0"/>
        <w:spacing w:after="0" w:lineRule="auto" w:line="240"/>
        <w:ind w:firstLine="709"/>
        <w:jc w:val="both"/>
        <w:rPr>
          <w:rFonts w:ascii="Times New Roman" w:hAnsi="Times New Roman"/>
          <w:b/>
          <w:color w:val="000000"/>
          <w:sz w:val="28"/>
          <w:szCs w:val="28"/>
        </w:rPr>
      </w:pPr>
      <w:r>
        <w:rPr>
          <w:rFonts w:ascii="Times New Roman" w:hAnsi="Times New Roman"/>
          <w:color w:val="000000"/>
          <w:sz w:val="28"/>
          <w:szCs w:val="28"/>
        </w:rPr>
        <w:t>Тема 2. </w:t>
      </w:r>
      <w:r>
        <w:rPr>
          <w:rFonts w:ascii="Times New Roman" w:hAnsi="Times New Roman"/>
          <w:b/>
          <w:color w:val="000000"/>
          <w:sz w:val="28"/>
          <w:szCs w:val="28"/>
        </w:rPr>
        <w:t xml:space="preserve">Загарбницька війна </w:t>
      </w:r>
      <w:r>
        <w:rPr>
          <w:rFonts w:ascii="Times New Roman" w:hAnsi="Times New Roman"/>
          <w:b/>
          <w:color w:val="000000"/>
          <w:sz w:val="28"/>
          <w:szCs w:val="28"/>
        </w:rPr>
        <w:t>росії</w:t>
      </w:r>
      <w:r>
        <w:rPr>
          <w:rFonts w:ascii="Times New Roman" w:hAnsi="Times New Roman"/>
          <w:b/>
          <w:color w:val="000000"/>
          <w:sz w:val="28"/>
          <w:szCs w:val="28"/>
        </w:rPr>
        <w:t xml:space="preserve"> – неприхований геноцид українського народу (1 година).</w:t>
      </w:r>
    </w:p>
    <w:p>
      <w:pPr>
        <w:pStyle w:val="style0"/>
        <w:spacing w:after="0" w:lineRule="auto" w:line="240"/>
        <w:ind w:firstLine="709"/>
        <w:jc w:val="both"/>
        <w:rPr>
          <w:rFonts w:ascii="Times New Roman" w:hAnsi="Times New Roman"/>
          <w:color w:val="000000"/>
          <w:sz w:val="28"/>
          <w:szCs w:val="28"/>
          <w:u w:val="single"/>
        </w:rPr>
      </w:pPr>
      <w:r>
        <w:rPr>
          <w:rFonts w:ascii="Times New Roman" w:hAnsi="Times New Roman"/>
          <w:color w:val="000000"/>
          <w:sz w:val="28"/>
          <w:szCs w:val="28"/>
          <w:u w:val="single"/>
        </w:rPr>
        <w:t>Умови:</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теоретично;</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навчальний клас.</w:t>
      </w:r>
    </w:p>
    <w:p>
      <w:pPr>
        <w:pStyle w:val="style0"/>
        <w:spacing w:after="0" w:lineRule="auto" w:line="240"/>
        <w:ind w:firstLine="709"/>
        <w:jc w:val="both"/>
        <w:rPr>
          <w:rFonts w:ascii="Times New Roman" w:hAnsi="Times New Roman"/>
          <w:bCs/>
          <w:color w:val="000000"/>
          <w:sz w:val="28"/>
          <w:szCs w:val="28"/>
          <w:u w:val="single"/>
        </w:rPr>
      </w:pPr>
      <w:r>
        <w:rPr>
          <w:rFonts w:ascii="Times New Roman" w:hAnsi="Times New Roman"/>
          <w:bCs/>
          <w:color w:val="000000"/>
          <w:sz w:val="28"/>
          <w:szCs w:val="28"/>
          <w:u w:val="single"/>
        </w:rPr>
        <w:t xml:space="preserve">Головні </w:t>
      </w:r>
      <w:r>
        <w:rPr>
          <w:rFonts w:ascii="Times New Roman" w:hAnsi="Times New Roman"/>
          <w:bCs/>
          <w:color w:val="000000"/>
          <w:sz w:val="28"/>
          <w:szCs w:val="28"/>
          <w:u w:val="single"/>
        </w:rPr>
        <w:t>наративи</w:t>
      </w:r>
      <w:r>
        <w:rPr>
          <w:rFonts w:ascii="Times New Roman" w:hAnsi="Times New Roman"/>
          <w:bCs/>
          <w:color w:val="000000"/>
          <w:sz w:val="28"/>
          <w:szCs w:val="28"/>
          <w:u w:val="single"/>
        </w:rPr>
        <w:t>:</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 xml:space="preserve">“Справжня мета </w:t>
      </w:r>
      <w:r>
        <w:rPr>
          <w:rFonts w:ascii="Times New Roman" w:hAnsi="Times New Roman"/>
          <w:color w:val="000000"/>
          <w:sz w:val="28"/>
          <w:szCs w:val="28"/>
        </w:rPr>
        <w:t>росії</w:t>
      </w:r>
      <w:r>
        <w:rPr>
          <w:rFonts w:ascii="Times New Roman" w:hAnsi="Times New Roman"/>
          <w:color w:val="000000"/>
          <w:sz w:val="28"/>
          <w:szCs w:val="28"/>
        </w:rPr>
        <w:t xml:space="preserve"> – геноцид та повне знищення українського народу”.</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 xml:space="preserve">“Звірства, які вчиняє </w:t>
      </w:r>
      <w:r>
        <w:rPr>
          <w:rFonts w:ascii="Times New Roman" w:hAnsi="Times New Roman"/>
          <w:color w:val="000000"/>
          <w:sz w:val="28"/>
          <w:szCs w:val="28"/>
        </w:rPr>
        <w:t>росія</w:t>
      </w:r>
      <w:r>
        <w:rPr>
          <w:rFonts w:ascii="Times New Roman" w:hAnsi="Times New Roman"/>
          <w:color w:val="000000"/>
          <w:sz w:val="28"/>
          <w:szCs w:val="28"/>
        </w:rPr>
        <w:t xml:space="preserve"> – підтвердження її основної мети”.</w:t>
      </w:r>
    </w:p>
    <w:p>
      <w:pPr>
        <w:pStyle w:val="style0"/>
        <w:spacing w:after="0" w:lineRule="auto" w:line="240"/>
        <w:ind w:firstLine="709"/>
        <w:jc w:val="both"/>
        <w:rPr>
          <w:rFonts w:ascii="Times New Roman" w:hAnsi="Times New Roman"/>
          <w:color w:val="000000"/>
          <w:sz w:val="28"/>
          <w:szCs w:val="28"/>
          <w:u w:val="single"/>
        </w:rPr>
      </w:pPr>
      <w:r>
        <w:rPr>
          <w:rFonts w:ascii="Times New Roman" w:hAnsi="Times New Roman"/>
          <w:color w:val="000000"/>
          <w:sz w:val="28"/>
          <w:szCs w:val="28"/>
          <w:u w:val="single"/>
        </w:rPr>
        <w:t>Методичні рекомендації:</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 xml:space="preserve">У ході проведення національно-патріотичної підготовки керівники занять доводять: історичні витоки російської агресивної політики, наводять приклади загарбницької політики </w:t>
      </w:r>
      <w:r>
        <w:rPr>
          <w:rFonts w:ascii="Times New Roman" w:hAnsi="Times New Roman"/>
          <w:color w:val="000000"/>
          <w:sz w:val="28"/>
          <w:szCs w:val="28"/>
        </w:rPr>
        <w:t>росії</w:t>
      </w:r>
      <w:r>
        <w:rPr>
          <w:rFonts w:ascii="Times New Roman" w:hAnsi="Times New Roman"/>
          <w:color w:val="000000"/>
          <w:sz w:val="28"/>
          <w:szCs w:val="28"/>
        </w:rPr>
        <w:t xml:space="preserve">, культивування імперських амбіцій; ознаки геноциду українського народу: приклади з історії та сьогодення, розкривають справжню мету </w:t>
      </w:r>
      <w:r>
        <w:rPr>
          <w:rFonts w:ascii="Times New Roman" w:hAnsi="Times New Roman"/>
          <w:color w:val="000000"/>
          <w:sz w:val="28"/>
          <w:szCs w:val="28"/>
        </w:rPr>
        <w:t>росії</w:t>
      </w:r>
      <w:r>
        <w:rPr>
          <w:rFonts w:ascii="Times New Roman" w:hAnsi="Times New Roman"/>
          <w:color w:val="000000"/>
          <w:sz w:val="28"/>
          <w:szCs w:val="28"/>
        </w:rPr>
        <w:t xml:space="preserve"> в цій війні – ліквідацію української держави і тотальне знищення українців; наводять історичні факти щодо здійснення геноциду українського народу в ході всієї історії.</w:t>
      </w:r>
    </w:p>
    <w:p>
      <w:pPr>
        <w:pStyle w:val="style0"/>
        <w:spacing w:after="0" w:lineRule="auto" w:line="240"/>
        <w:ind w:firstLine="709"/>
        <w:jc w:val="both"/>
        <w:rPr>
          <w:rFonts w:ascii="Times New Roman" w:hAnsi="Times New Roman"/>
          <w:color w:val="000000"/>
          <w:sz w:val="12"/>
          <w:szCs w:val="12"/>
        </w:rPr>
      </w:pPr>
    </w:p>
    <w:p>
      <w:pPr>
        <w:pStyle w:val="style0"/>
        <w:spacing w:after="0" w:lineRule="auto" w:line="240"/>
        <w:ind w:firstLine="709"/>
        <w:jc w:val="both"/>
        <w:rPr>
          <w:rFonts w:ascii="Times New Roman" w:hAnsi="Times New Roman"/>
          <w:b/>
          <w:color w:val="000000"/>
          <w:sz w:val="28"/>
          <w:szCs w:val="28"/>
        </w:rPr>
      </w:pPr>
      <w:r>
        <w:rPr>
          <w:rFonts w:ascii="Times New Roman" w:hAnsi="Times New Roman"/>
          <w:bCs/>
          <w:iCs/>
          <w:color w:val="000000"/>
          <w:sz w:val="28"/>
          <w:szCs w:val="28"/>
        </w:rPr>
        <w:t>Тема 3.</w:t>
      </w:r>
      <w:r>
        <w:rPr>
          <w:rFonts w:ascii="Times New Roman" w:hAnsi="Times New Roman"/>
          <w:b/>
          <w:i/>
          <w:iCs/>
          <w:color w:val="000000"/>
          <w:sz w:val="28"/>
          <w:szCs w:val="28"/>
        </w:rPr>
        <w:t> </w:t>
      </w:r>
      <w:r>
        <w:rPr>
          <w:rFonts w:ascii="Times New Roman" w:hAnsi="Times New Roman"/>
          <w:b/>
          <w:color w:val="000000"/>
          <w:sz w:val="28"/>
          <w:szCs w:val="28"/>
        </w:rPr>
        <w:t xml:space="preserve">Визначні Перемоги українців над </w:t>
      </w:r>
      <w:r>
        <w:rPr>
          <w:rFonts w:ascii="Times New Roman" w:hAnsi="Times New Roman"/>
          <w:b/>
          <w:color w:val="000000"/>
          <w:sz w:val="28"/>
          <w:szCs w:val="28"/>
        </w:rPr>
        <w:t>московитами</w:t>
      </w:r>
      <w:r>
        <w:rPr>
          <w:rFonts w:ascii="Times New Roman" w:hAnsi="Times New Roman"/>
          <w:b/>
          <w:color w:val="000000"/>
          <w:sz w:val="28"/>
          <w:szCs w:val="28"/>
        </w:rPr>
        <w:t xml:space="preserve"> (росіянами) (1 година).</w:t>
      </w:r>
    </w:p>
    <w:p>
      <w:pPr>
        <w:pStyle w:val="style0"/>
        <w:spacing w:after="0" w:lineRule="auto" w:line="240"/>
        <w:ind w:firstLine="709"/>
        <w:jc w:val="both"/>
        <w:rPr>
          <w:rFonts w:ascii="Times New Roman" w:hAnsi="Times New Roman"/>
          <w:color w:val="000000"/>
          <w:sz w:val="28"/>
          <w:szCs w:val="28"/>
          <w:u w:val="single"/>
        </w:rPr>
      </w:pPr>
      <w:r>
        <w:rPr>
          <w:rFonts w:ascii="Times New Roman" w:hAnsi="Times New Roman"/>
          <w:color w:val="000000"/>
          <w:sz w:val="28"/>
          <w:szCs w:val="28"/>
          <w:u w:val="single"/>
        </w:rPr>
        <w:t>Умови:</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теоретично;</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навчальний клас.</w:t>
      </w:r>
    </w:p>
    <w:p>
      <w:pPr>
        <w:pStyle w:val="style0"/>
        <w:spacing w:after="0" w:lineRule="auto" w:line="240"/>
        <w:ind w:firstLine="709"/>
        <w:jc w:val="both"/>
        <w:rPr>
          <w:rFonts w:ascii="Times New Roman" w:hAnsi="Times New Roman"/>
          <w:bCs/>
          <w:color w:val="000000"/>
          <w:sz w:val="28"/>
          <w:szCs w:val="28"/>
          <w:u w:val="single"/>
        </w:rPr>
      </w:pPr>
      <w:r>
        <w:rPr>
          <w:rFonts w:ascii="Times New Roman" w:hAnsi="Times New Roman"/>
          <w:bCs/>
          <w:color w:val="000000"/>
          <w:sz w:val="28"/>
          <w:szCs w:val="28"/>
          <w:u w:val="single"/>
        </w:rPr>
        <w:t xml:space="preserve">Головні </w:t>
      </w:r>
      <w:r>
        <w:rPr>
          <w:rFonts w:ascii="Times New Roman" w:hAnsi="Times New Roman"/>
          <w:bCs/>
          <w:color w:val="000000"/>
          <w:sz w:val="28"/>
          <w:szCs w:val="28"/>
          <w:u w:val="single"/>
        </w:rPr>
        <w:t>наративи</w:t>
      </w:r>
      <w:r>
        <w:rPr>
          <w:rFonts w:ascii="Times New Roman" w:hAnsi="Times New Roman"/>
          <w:bCs/>
          <w:color w:val="000000"/>
          <w:sz w:val="28"/>
          <w:szCs w:val="28"/>
          <w:u w:val="single"/>
        </w:rPr>
        <w:t>:</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 xml:space="preserve">“Українці били, б’ють і будуть бити </w:t>
      </w:r>
      <w:r>
        <w:rPr>
          <w:rFonts w:ascii="Times New Roman" w:hAnsi="Times New Roman"/>
          <w:color w:val="000000"/>
          <w:sz w:val="28"/>
          <w:szCs w:val="28"/>
        </w:rPr>
        <w:t>московитів</w:t>
      </w:r>
      <w:r>
        <w:rPr>
          <w:rFonts w:ascii="Times New Roman" w:hAnsi="Times New Roman"/>
          <w:color w:val="000000"/>
          <w:sz w:val="28"/>
          <w:szCs w:val="28"/>
        </w:rPr>
        <w:t>”.</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“Воєнне мистецтво видатних українських полководців у битвах проти москалів ”.</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 xml:space="preserve">“У нас великий досвід </w:t>
      </w:r>
      <w:r>
        <w:rPr>
          <w:rFonts w:ascii="Times New Roman" w:hAnsi="Times New Roman"/>
          <w:color w:val="000000"/>
          <w:sz w:val="28"/>
          <w:szCs w:val="28"/>
        </w:rPr>
        <w:t>перемог</w:t>
      </w:r>
      <w:r>
        <w:rPr>
          <w:rFonts w:ascii="Times New Roman" w:hAnsi="Times New Roman"/>
          <w:color w:val="000000"/>
          <w:sz w:val="28"/>
          <w:szCs w:val="28"/>
        </w:rPr>
        <w:t>, який ми продовжуємо й надалі”.</w:t>
      </w:r>
    </w:p>
    <w:p>
      <w:pPr>
        <w:pStyle w:val="style0"/>
        <w:spacing w:after="0" w:lineRule="auto" w:line="240"/>
        <w:ind w:firstLine="709"/>
        <w:jc w:val="both"/>
        <w:rPr>
          <w:rFonts w:ascii="Times New Roman" w:hAnsi="Times New Roman"/>
          <w:color w:val="000000"/>
          <w:sz w:val="28"/>
          <w:szCs w:val="28"/>
          <w:u w:val="single"/>
        </w:rPr>
      </w:pPr>
      <w:r>
        <w:rPr>
          <w:rFonts w:ascii="Times New Roman" w:hAnsi="Times New Roman"/>
          <w:color w:val="000000"/>
          <w:sz w:val="28"/>
          <w:szCs w:val="28"/>
          <w:u w:val="single"/>
        </w:rPr>
        <w:t>Методичні рекомендації:</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 xml:space="preserve">У ході проведення національно-патріотичної підготовки керівники занять доводять історію російсько-українських воєн, </w:t>
      </w:r>
      <w:r>
        <w:rPr>
          <w:rFonts w:ascii="Times New Roman" w:hAnsi="Times New Roman"/>
          <w:color w:val="000000"/>
          <w:sz w:val="28"/>
          <w:szCs w:val="28"/>
        </w:rPr>
        <w:t>перемог</w:t>
      </w:r>
      <w:r>
        <w:rPr>
          <w:rFonts w:ascii="Times New Roman" w:hAnsi="Times New Roman"/>
          <w:color w:val="000000"/>
          <w:sz w:val="28"/>
          <w:szCs w:val="28"/>
        </w:rPr>
        <w:t xml:space="preserve"> українців над росіянами на полі бою. Звертають увагу, на історичні наслідки наведених </w:t>
      </w:r>
      <w:r>
        <w:rPr>
          <w:rFonts w:ascii="Times New Roman" w:hAnsi="Times New Roman"/>
          <w:color w:val="000000"/>
          <w:sz w:val="28"/>
          <w:szCs w:val="28"/>
        </w:rPr>
        <w:t>перемог</w:t>
      </w:r>
      <w:r>
        <w:rPr>
          <w:rFonts w:ascii="Times New Roman" w:hAnsi="Times New Roman"/>
          <w:color w:val="000000"/>
          <w:sz w:val="28"/>
          <w:szCs w:val="28"/>
        </w:rPr>
        <w:t>, наводять приклади вмілого використання принципів воєнного мистецтва видатними українськими полководцями, звертають увагу на традиції формування українського війська, особливості військових операцій (військових хитрощів).</w:t>
      </w:r>
    </w:p>
    <w:p>
      <w:pPr>
        <w:pStyle w:val="style0"/>
        <w:spacing w:after="0" w:lineRule="auto" w:line="240"/>
        <w:ind w:firstLine="709"/>
        <w:jc w:val="both"/>
        <w:rPr>
          <w:rFonts w:ascii="Times New Roman" w:hAnsi="Times New Roman"/>
          <w:color w:val="000000"/>
          <w:sz w:val="12"/>
          <w:szCs w:val="12"/>
        </w:rPr>
      </w:pP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Тема 4. </w:t>
      </w:r>
      <w:r>
        <w:rPr>
          <w:rFonts w:ascii="Times New Roman" w:hAnsi="Times New Roman"/>
          <w:b/>
          <w:color w:val="000000"/>
          <w:sz w:val="28"/>
          <w:szCs w:val="28"/>
        </w:rPr>
        <w:t>Перемоги Сил оборони України у російсько-українській війні (від широкомасштабного вторгнення)</w:t>
      </w:r>
      <w:r>
        <w:rPr>
          <w:rFonts w:ascii="Times New Roman" w:hAnsi="Times New Roman"/>
          <w:color w:val="000000"/>
          <w:sz w:val="28"/>
          <w:szCs w:val="28"/>
        </w:rPr>
        <w:t xml:space="preserve"> </w:t>
      </w:r>
      <w:r>
        <w:rPr>
          <w:rFonts w:ascii="Times New Roman" w:hAnsi="Times New Roman"/>
          <w:b/>
          <w:color w:val="000000"/>
          <w:sz w:val="28"/>
          <w:szCs w:val="28"/>
        </w:rPr>
        <w:t>(1 година).</w:t>
      </w:r>
    </w:p>
    <w:p>
      <w:pPr>
        <w:pStyle w:val="style0"/>
        <w:spacing w:after="0" w:lineRule="auto" w:line="240"/>
        <w:ind w:firstLine="709"/>
        <w:jc w:val="both"/>
        <w:rPr>
          <w:rFonts w:ascii="Times New Roman" w:hAnsi="Times New Roman"/>
          <w:color w:val="000000"/>
          <w:sz w:val="28"/>
          <w:szCs w:val="28"/>
          <w:u w:val="single"/>
        </w:rPr>
      </w:pPr>
      <w:r>
        <w:rPr>
          <w:rFonts w:ascii="Times New Roman" w:hAnsi="Times New Roman"/>
          <w:color w:val="000000"/>
          <w:sz w:val="28"/>
          <w:szCs w:val="28"/>
          <w:u w:val="single"/>
        </w:rPr>
        <w:t>Умови:</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теоретично;</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у класі.</w:t>
      </w:r>
    </w:p>
    <w:p>
      <w:pPr>
        <w:pStyle w:val="style0"/>
        <w:spacing w:after="0" w:lineRule="auto" w:line="240"/>
        <w:ind w:firstLine="709"/>
        <w:jc w:val="both"/>
        <w:rPr>
          <w:rFonts w:ascii="Times New Roman" w:hAnsi="Times New Roman"/>
          <w:bCs/>
          <w:color w:val="000000"/>
          <w:sz w:val="28"/>
          <w:szCs w:val="28"/>
          <w:u w:val="single"/>
        </w:rPr>
      </w:pPr>
      <w:r>
        <w:rPr>
          <w:rFonts w:ascii="Times New Roman" w:hAnsi="Times New Roman"/>
          <w:bCs/>
          <w:color w:val="000000"/>
          <w:sz w:val="28"/>
          <w:szCs w:val="28"/>
          <w:u w:val="single"/>
        </w:rPr>
        <w:t xml:space="preserve">Головні </w:t>
      </w:r>
      <w:r>
        <w:rPr>
          <w:rFonts w:ascii="Times New Roman" w:hAnsi="Times New Roman"/>
          <w:bCs/>
          <w:color w:val="000000"/>
          <w:sz w:val="28"/>
          <w:szCs w:val="28"/>
          <w:u w:val="single"/>
        </w:rPr>
        <w:t>наративи</w:t>
      </w:r>
      <w:r>
        <w:rPr>
          <w:rFonts w:ascii="Times New Roman" w:hAnsi="Times New Roman"/>
          <w:bCs/>
          <w:color w:val="000000"/>
          <w:sz w:val="28"/>
          <w:szCs w:val="28"/>
          <w:u w:val="single"/>
        </w:rPr>
        <w:t>:</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“ЗСУ є локомотивом впровадження новітніх методів ведення війни”.</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“ворог боїться нашого сучасного озброєння”.</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“Ми знаємо, як бити ворога”.</w:t>
      </w:r>
    </w:p>
    <w:p>
      <w:pPr>
        <w:pStyle w:val="style0"/>
        <w:spacing w:after="0" w:lineRule="auto" w:line="240"/>
        <w:ind w:firstLine="709"/>
        <w:jc w:val="both"/>
        <w:rPr>
          <w:rFonts w:ascii="Times New Roman" w:hAnsi="Times New Roman"/>
          <w:color w:val="000000"/>
          <w:sz w:val="28"/>
          <w:szCs w:val="28"/>
          <w:u w:val="single"/>
        </w:rPr>
      </w:pPr>
      <w:r>
        <w:rPr>
          <w:rFonts w:ascii="Times New Roman" w:hAnsi="Times New Roman"/>
          <w:color w:val="000000"/>
          <w:sz w:val="28"/>
          <w:szCs w:val="28"/>
          <w:u w:val="single"/>
        </w:rPr>
        <w:t>Методичні рекомендації:</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У ході проведення національно-патріотичної підготовки керівники занять доводять інформацію про Перемоги Сил оборони України на суші, морі, у повітрі під час відбиття широкомасштабної збройної агресії ворога. Звертають увагу на найуспішніші дії наших Сил оборони як під час оборонних так і під час наступальних операцій (звільнення Київщини, Харківщини тощо), вказують на успішні дії по знищенню Чорноморського флоту (знищення флагмана ЧФ та інших бойових кораблів), а також успішні операції по знищенню важливих логістичних та інфраструктурних об’єктів (Керченський міст, нафтопереробні заводи,  підприємства, що виготовляють озброєння, тощо).</w:t>
      </w:r>
    </w:p>
    <w:p>
      <w:pPr>
        <w:pStyle w:val="style0"/>
        <w:autoSpaceDE w:val="false"/>
        <w:autoSpaceDN w:val="false"/>
        <w:adjustRightInd w:val="false"/>
        <w:spacing w:after="0" w:lineRule="auto" w:line="240"/>
        <w:ind w:firstLine="709"/>
        <w:jc w:val="both"/>
        <w:outlineLvl w:val="1"/>
        <w:rPr>
          <w:rFonts w:ascii="Times New Roman" w:hAnsi="Times New Roman"/>
          <w:b/>
          <w:color w:val="000000"/>
          <w:sz w:val="28"/>
          <w:szCs w:val="28"/>
        </w:rPr>
      </w:pPr>
    </w:p>
    <w:p>
      <w:pPr>
        <w:pStyle w:val="style0"/>
        <w:autoSpaceDE w:val="false"/>
        <w:autoSpaceDN w:val="false"/>
        <w:adjustRightInd w:val="false"/>
        <w:spacing w:after="0" w:lineRule="auto" w:line="240"/>
        <w:ind w:firstLine="709"/>
        <w:jc w:val="both"/>
        <w:outlineLvl w:val="1"/>
        <w:rPr>
          <w:rFonts w:ascii="Times New Roman" w:hAnsi="Times New Roman"/>
          <w:b/>
          <w:color w:val="ff0000"/>
          <w:sz w:val="28"/>
          <w:szCs w:val="28"/>
        </w:rPr>
      </w:pPr>
      <w:r>
        <w:rPr>
          <w:rFonts w:ascii="Times New Roman" w:hAnsi="Times New Roman"/>
          <w:b/>
          <w:color w:val="ff0000"/>
          <w:sz w:val="28"/>
          <w:szCs w:val="28"/>
        </w:rPr>
        <w:t>ПСИХОЛОГІЧНА ПІДГОТОВКА БЕЗ ЗМІН.</w:t>
      </w:r>
      <w:bookmarkStart w:id="0" w:name="_GoBack"/>
      <w:bookmarkEnd w:id="0"/>
    </w:p>
    <w:p>
      <w:pPr>
        <w:pStyle w:val="style0"/>
        <w:autoSpaceDE w:val="false"/>
        <w:autoSpaceDN w:val="false"/>
        <w:adjustRightInd w:val="false"/>
        <w:spacing w:after="0" w:lineRule="auto" w:line="240"/>
        <w:ind w:firstLine="709"/>
        <w:jc w:val="both"/>
        <w:outlineLvl w:val="1"/>
        <w:rPr>
          <w:rFonts w:ascii="Times New Roman" w:hAnsi="Times New Roman"/>
          <w:b/>
          <w:color w:val="000000"/>
          <w:sz w:val="28"/>
          <w:szCs w:val="28"/>
        </w:rPr>
      </w:pPr>
    </w:p>
    <w:p>
      <w:pPr>
        <w:pStyle w:val="style0"/>
        <w:autoSpaceDE w:val="false"/>
        <w:autoSpaceDN w:val="false"/>
        <w:adjustRightInd w:val="false"/>
        <w:spacing w:after="0" w:lineRule="auto" w:line="240"/>
        <w:ind w:firstLine="709"/>
        <w:jc w:val="both"/>
        <w:outlineLvl w:val="1"/>
        <w:rPr>
          <w:rFonts w:ascii="Times New Roman" w:hAnsi="Times New Roman"/>
          <w:b/>
          <w:color w:val="000000"/>
          <w:sz w:val="28"/>
          <w:szCs w:val="28"/>
        </w:rPr>
      </w:pPr>
    </w:p>
    <w:p>
      <w:pPr>
        <w:pStyle w:val="style0"/>
        <w:autoSpaceDE w:val="false"/>
        <w:autoSpaceDN w:val="false"/>
        <w:adjustRightInd w:val="false"/>
        <w:spacing w:after="0" w:lineRule="auto" w:line="240"/>
        <w:ind w:firstLine="709"/>
        <w:jc w:val="both"/>
        <w:outlineLvl w:val="1"/>
        <w:rPr>
          <w:rFonts w:ascii="Times New Roman" w:hAnsi="Times New Roman"/>
          <w:b/>
          <w:color w:val="ff0000"/>
          <w:sz w:val="28"/>
          <w:szCs w:val="28"/>
        </w:rPr>
      </w:pPr>
    </w:p>
    <w:p>
      <w:pPr>
        <w:pStyle w:val="style0"/>
        <w:spacing w:after="0" w:lineRule="auto" w:line="240"/>
        <w:jc w:val="center"/>
        <w:rPr>
          <w:rFonts w:ascii="Times New Roman" w:eastAsia="Times New Roman" w:hAnsi="Times New Roman"/>
          <w:b/>
          <w:bCs/>
          <w:color w:val="ff0000"/>
          <w:kern w:val="32"/>
          <w:sz w:val="28"/>
          <w:szCs w:val="28"/>
          <w:lang w:eastAsia="uk-UA"/>
        </w:rPr>
      </w:pPr>
      <w:r>
        <w:rPr>
          <w:rFonts w:ascii="Times New Roman" w:hAnsi="Times New Roman"/>
          <w:b/>
          <w:color w:val="ff0000"/>
          <w:sz w:val="28"/>
          <w:szCs w:val="28"/>
        </w:rPr>
        <w:t xml:space="preserve">6. </w:t>
      </w:r>
      <w:r>
        <w:rPr>
          <w:rFonts w:ascii="Times New Roman" w:eastAsia="Times New Roman" w:hAnsi="Times New Roman"/>
          <w:b/>
          <w:bCs/>
          <w:color w:val="ff0000"/>
          <w:kern w:val="32"/>
          <w:sz w:val="28"/>
          <w:szCs w:val="28"/>
          <w:lang w:eastAsia="uk-UA"/>
        </w:rPr>
        <w:t>КУРС ВИВЧЕННЯ ДІЙ В СКЛАДІ ВІДДІЛЕННЯ (ВЗВОДУ)</w:t>
      </w:r>
    </w:p>
    <w:p>
      <w:pPr>
        <w:pStyle w:val="style0"/>
        <w:autoSpaceDE w:val="false"/>
        <w:autoSpaceDN w:val="false"/>
        <w:adjustRightInd w:val="false"/>
        <w:spacing w:after="0" w:lineRule="auto" w:line="240"/>
        <w:ind w:firstLine="709"/>
        <w:jc w:val="both"/>
        <w:outlineLvl w:val="1"/>
        <w:rPr>
          <w:rFonts w:ascii="Times New Roman" w:hAnsi="Times New Roman"/>
          <w:b/>
          <w:color w:val="000000"/>
          <w:sz w:val="28"/>
          <w:szCs w:val="28"/>
        </w:rPr>
      </w:pPr>
    </w:p>
    <w:p>
      <w:pPr>
        <w:pStyle w:val="style0"/>
        <w:autoSpaceDE w:val="false"/>
        <w:autoSpaceDN w:val="false"/>
        <w:adjustRightInd w:val="false"/>
        <w:spacing w:after="0" w:lineRule="auto" w:line="240"/>
        <w:ind w:left="709"/>
        <w:jc w:val="both"/>
        <w:outlineLvl w:val="1"/>
        <w:rPr>
          <w:rFonts w:ascii="Times New Roman" w:eastAsia="Times New Roman" w:hAnsi="Times New Roman"/>
          <w:bCs/>
          <w:iCs/>
          <w:color w:val="000000"/>
          <w:sz w:val="28"/>
          <w:szCs w:val="28"/>
        </w:rPr>
      </w:pPr>
      <w:r>
        <w:rPr>
          <w:rFonts w:ascii="Times New Roman" w:eastAsia="Times New Roman" w:hAnsi="Times New Roman"/>
          <w:b/>
          <w:color w:val="000000"/>
          <w:sz w:val="28"/>
          <w:szCs w:val="28"/>
          <w:lang w:eastAsia="zh-CN"/>
        </w:rPr>
        <w:t xml:space="preserve">6.1. НАЦІОНАЛЬНО-ПАТРІОТИЧНА ПІДГОТОВКА </w:t>
      </w:r>
    </w:p>
    <w:p>
      <w:pPr>
        <w:pStyle w:val="style0"/>
        <w:autoSpaceDE w:val="false"/>
        <w:autoSpaceDN w:val="false"/>
        <w:adjustRightInd w:val="false"/>
        <w:spacing w:after="0" w:lineRule="auto" w:line="240"/>
        <w:ind w:firstLine="709"/>
        <w:jc w:val="both"/>
        <w:outlineLvl w:val="1"/>
        <w:rPr>
          <w:rFonts w:ascii="Times New Roman" w:eastAsia="Times New Roman" w:hAnsi="Times New Roman"/>
          <w:b/>
          <w:bCs/>
          <w:iCs/>
          <w:color w:val="000000"/>
          <w:sz w:val="10"/>
          <w:szCs w:val="28"/>
        </w:rPr>
      </w:pPr>
    </w:p>
    <w:p>
      <w:pPr>
        <w:pStyle w:val="style0"/>
        <w:autoSpaceDE w:val="false"/>
        <w:autoSpaceDN w:val="false"/>
        <w:adjustRightInd w:val="false"/>
        <w:spacing w:after="0" w:lineRule="auto" w:line="240"/>
        <w:ind w:firstLine="708"/>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Теми і заняття предмету навчання</w:t>
      </w:r>
    </w:p>
    <w:p>
      <w:pPr>
        <w:pStyle w:val="style0"/>
        <w:autoSpaceDE w:val="false"/>
        <w:autoSpaceDN w:val="false"/>
        <w:adjustRightInd w:val="false"/>
        <w:spacing w:after="0" w:lineRule="auto" w:line="240"/>
        <w:ind w:firstLine="709"/>
        <w:jc w:val="both"/>
        <w:rPr>
          <w:rFonts w:ascii="Times New Roman" w:eastAsia="Times New Roman" w:hAnsi="Times New Roman"/>
          <w:b/>
          <w:color w:val="000000"/>
          <w:sz w:val="12"/>
          <w:szCs w:val="12"/>
          <w:lang w:eastAsia="uk-U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4566"/>
        <w:gridCol w:w="1046"/>
        <w:gridCol w:w="1466"/>
        <w:gridCol w:w="1361"/>
      </w:tblGrid>
      <w:tr>
        <w:trPr>
          <w:cantSplit/>
          <w:trHeight w:val="240" w:hRule="atLeast"/>
          <w:jc w:val="center"/>
        </w:trPr>
        <w:tc>
          <w:tcPr>
            <w:tcW w:w="263" w:type="pct"/>
            <w:vMerge w:val="restart"/>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uk-UA"/>
              </w:rPr>
              <w:t>№</w:t>
            </w:r>
          </w:p>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lt-LT"/>
              </w:rPr>
              <w:t>з/п</w:t>
            </w:r>
          </w:p>
        </w:tc>
        <w:tc>
          <w:tcPr>
            <w:tcW w:w="2711" w:type="pct"/>
            <w:vMerge w:val="restart"/>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Найменування теми</w:t>
            </w:r>
          </w:p>
        </w:tc>
        <w:tc>
          <w:tcPr>
            <w:tcW w:w="584" w:type="pct"/>
            <w:vMerge w:val="restart"/>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Всього годин</w:t>
            </w:r>
          </w:p>
        </w:tc>
        <w:tc>
          <w:tcPr>
            <w:tcW w:w="1442" w:type="pct"/>
            <w:gridSpan w:val="2"/>
            <w:tcBorders/>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Заняття</w:t>
            </w:r>
          </w:p>
        </w:tc>
      </w:tr>
      <w:tr>
        <w:tblPrEx/>
        <w:trPr>
          <w:cantSplit/>
          <w:trHeight w:val="210" w:hRule="atLeast"/>
          <w:jc w:val="center"/>
        </w:trPr>
        <w:tc>
          <w:tcPr>
            <w:tcW w:w="263" w:type="pct"/>
            <w:vMerge w:val="continue"/>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p>
        </w:tc>
        <w:tc>
          <w:tcPr>
            <w:tcW w:w="2711" w:type="pct"/>
            <w:vMerge w:val="continue"/>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p>
        </w:tc>
        <w:tc>
          <w:tcPr>
            <w:tcW w:w="584" w:type="pct"/>
            <w:vMerge w:val="continue"/>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p>
        </w:tc>
        <w:tc>
          <w:tcPr>
            <w:tcW w:w="730" w:type="pct"/>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Теоретичні</w:t>
            </w:r>
          </w:p>
        </w:tc>
        <w:tc>
          <w:tcPr>
            <w:tcW w:w="712" w:type="pct"/>
            <w:tcBorders/>
            <w:vAlign w:val="center"/>
          </w:tcPr>
          <w:p>
            <w:pPr>
              <w:pStyle w:val="style0"/>
              <w:autoSpaceDE w:val="false"/>
              <w:autoSpaceDN w:val="false"/>
              <w:adjustRightInd w:val="false"/>
              <w:spacing w:after="0" w:lineRule="auto" w:line="240"/>
              <w:jc w:val="center"/>
              <w:rPr>
                <w:rFonts w:ascii="Times New Roman" w:eastAsia="Times New Roman" w:hAnsi="Times New Roman"/>
                <w:color w:val="000000"/>
                <w:sz w:val="24"/>
                <w:szCs w:val="24"/>
                <w:lang w:eastAsia="uk-UA"/>
              </w:rPr>
            </w:pPr>
            <w:r>
              <w:rPr>
                <w:rFonts w:ascii="Times New Roman" w:eastAsia="Times New Roman" w:hAnsi="Times New Roman"/>
                <w:color w:val="000000"/>
                <w:sz w:val="24"/>
                <w:szCs w:val="24"/>
                <w:lang w:eastAsia="uk-UA"/>
              </w:rPr>
              <w:t xml:space="preserve">Практичні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jc w:val="left"/>
          <w:tblLook w:val="04A0" w:firstRow="1" w:lastRow="0" w:firstColumn="1" w:lastColumn="0" w:noHBand="0" w:noVBand="1"/>
        </w:tblPrEx>
        <w:trPr>
          <w:trHeight w:val="312" w:hRule="atLeast"/>
          <w:jc w:val="left"/>
        </w:trPr>
        <w:tc>
          <w:tcPr>
            <w:tcW w:w="263" w:type="pct"/>
            <w:tcBorders>
              <w:top w:val="single" w:sz="4" w:space="0" w:color="auto"/>
              <w:left w:val="single" w:sz="4" w:space="0" w:color="auto"/>
              <w:bottom w:val="single" w:sz="4" w:space="0" w:color="auto"/>
              <w:right w:val="single" w:sz="4" w:space="0" w:color="auto"/>
            </w:tcBorders>
            <w:shd w:val="clear" w:color="auto" w:fill="auto"/>
            <w:vAlign w:val="center"/>
            <w:hideMark/>
          </w:tcPr>
          <w:p>
            <w:pPr>
              <w:pStyle w:val="style0"/>
              <w:spacing w:after="0" w:lineRule="auto" w:line="240"/>
              <w:jc w:val="center"/>
              <w:rPr>
                <w:rFonts w:ascii="Times New Roman" w:eastAsia="Times New Roman" w:hAnsi="Times New Roman"/>
                <w:color w:val="000000"/>
                <w:sz w:val="24"/>
                <w:szCs w:val="24"/>
                <w:lang w:eastAsia="uk-UA"/>
              </w:rPr>
            </w:pPr>
            <w:r>
              <w:rPr>
                <w:rFonts w:ascii="Times New Roman" w:hAnsi="Times New Roman"/>
                <w:color w:val="000000"/>
                <w:sz w:val="24"/>
                <w:szCs w:val="28"/>
                <w:lang w:eastAsia="en-GB"/>
              </w:rPr>
              <w:t>1.</w:t>
            </w:r>
          </w:p>
        </w:tc>
        <w:tc>
          <w:tcPr>
            <w:tcW w:w="2711" w:type="pct"/>
            <w:tcBorders>
              <w:top w:val="single" w:sz="4" w:space="0" w:color="auto"/>
              <w:left w:val="nil"/>
              <w:bottom w:val="single" w:sz="4" w:space="0" w:color="auto"/>
              <w:right w:val="single" w:sz="4" w:space="0" w:color="auto"/>
            </w:tcBorders>
            <w:shd w:val="clear" w:color="auto" w:fill="auto"/>
            <w:hideMark/>
          </w:tcPr>
          <w:p>
            <w:pPr>
              <w:pStyle w:val="style0"/>
              <w:spacing w:after="0" w:lineRule="auto" w:line="240"/>
              <w:jc w:val="both"/>
              <w:rPr>
                <w:rFonts w:ascii="Times New Roman" w:eastAsia="Times New Roman" w:hAnsi="Times New Roman"/>
                <w:color w:val="000000"/>
                <w:sz w:val="24"/>
                <w:szCs w:val="24"/>
                <w:lang w:eastAsia="uk-UA"/>
              </w:rPr>
            </w:pPr>
            <w:r>
              <w:rPr>
                <w:rFonts w:ascii="Times New Roman" w:hAnsi="Times New Roman"/>
                <w:color w:val="000000"/>
                <w:sz w:val="24"/>
                <w:szCs w:val="28"/>
              </w:rPr>
              <w:t>Тема 1. Перемоги Сил оборони України у російсько-українській війні (у період з 2014-2024 рр.)</w:t>
            </w:r>
          </w:p>
        </w:tc>
        <w:tc>
          <w:tcPr>
            <w:tcW w:w="584" w:type="pct"/>
            <w:tcBorders>
              <w:top w:val="single" w:sz="4" w:space="0" w:color="auto"/>
              <w:left w:val="nil"/>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color w:val="000000"/>
                <w:sz w:val="24"/>
                <w:szCs w:val="24"/>
                <w:lang w:val="en-US" w:eastAsia="uk-UA"/>
              </w:rPr>
            </w:pPr>
            <w:r>
              <w:rPr>
                <w:rFonts w:ascii="Times New Roman" w:hAnsi="Times New Roman"/>
                <w:color w:val="000000"/>
                <w:sz w:val="24"/>
                <w:szCs w:val="28"/>
              </w:rPr>
              <w:t>1</w:t>
            </w:r>
          </w:p>
        </w:tc>
        <w:tc>
          <w:tcPr>
            <w:tcW w:w="730" w:type="pct"/>
            <w:tcBorders>
              <w:top w:val="single" w:sz="4" w:space="0" w:color="auto"/>
              <w:left w:val="nil"/>
              <w:bottom w:val="single" w:sz="4" w:space="0" w:color="auto"/>
              <w:right w:val="single" w:sz="4" w:space="0" w:color="auto"/>
            </w:tcBorders>
            <w:vAlign w:val="center"/>
          </w:tcPr>
          <w:p>
            <w:pPr>
              <w:pStyle w:val="style0"/>
              <w:spacing w:after="0" w:lineRule="auto" w:line="240"/>
              <w:jc w:val="center"/>
              <w:rPr>
                <w:rFonts w:ascii="Times New Roman" w:eastAsia="Times New Roman" w:hAnsi="Times New Roman"/>
                <w:color w:val="000000"/>
                <w:sz w:val="24"/>
                <w:szCs w:val="24"/>
                <w:lang w:eastAsia="uk-UA"/>
              </w:rPr>
            </w:pPr>
            <w:r>
              <w:rPr>
                <w:rFonts w:ascii="Times New Roman" w:hAnsi="Times New Roman"/>
                <w:color w:val="000000"/>
                <w:sz w:val="24"/>
                <w:szCs w:val="28"/>
              </w:rPr>
              <w:t>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color w:val="000000"/>
                <w:sz w:val="24"/>
                <w:szCs w:val="24"/>
                <w:lang w:eastAsia="uk-UA"/>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jc w:val="left"/>
          <w:tblLook w:val="04A0" w:firstRow="1" w:lastRow="0" w:firstColumn="1" w:lastColumn="0" w:noHBand="0" w:noVBand="1"/>
        </w:tblPrEx>
        <w:trPr>
          <w:trHeight w:val="312" w:hRule="atLeast"/>
          <w:jc w:val="left"/>
        </w:trPr>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hAnsi="Times New Roman"/>
                <w:color w:val="000000"/>
                <w:sz w:val="24"/>
                <w:szCs w:val="28"/>
                <w:lang w:eastAsia="en-GB"/>
              </w:rPr>
            </w:pPr>
            <w:r>
              <w:rPr>
                <w:rFonts w:ascii="Times New Roman" w:hAnsi="Times New Roman"/>
                <w:color w:val="000000"/>
                <w:sz w:val="24"/>
                <w:szCs w:val="28"/>
                <w:lang w:eastAsia="en-GB"/>
              </w:rPr>
              <w:t>2.</w:t>
            </w:r>
          </w:p>
        </w:tc>
        <w:tc>
          <w:tcPr>
            <w:tcW w:w="2711" w:type="pct"/>
            <w:tcBorders>
              <w:top w:val="single" w:sz="4" w:space="0" w:color="auto"/>
              <w:left w:val="nil"/>
              <w:bottom w:val="single" w:sz="4" w:space="0" w:color="auto"/>
              <w:right w:val="single" w:sz="4" w:space="0" w:color="auto"/>
            </w:tcBorders>
            <w:shd w:val="clear" w:color="auto" w:fill="auto"/>
          </w:tcPr>
          <w:p>
            <w:pPr>
              <w:pStyle w:val="style0"/>
              <w:spacing w:after="0" w:lineRule="auto" w:line="240"/>
              <w:jc w:val="both"/>
              <w:rPr>
                <w:rFonts w:ascii="Times New Roman" w:hAnsi="Times New Roman"/>
                <w:color w:val="000000"/>
                <w:sz w:val="24"/>
                <w:szCs w:val="28"/>
              </w:rPr>
            </w:pPr>
            <w:r>
              <w:rPr>
                <w:rFonts w:ascii="Times New Roman" w:hAnsi="Times New Roman"/>
                <w:color w:val="000000"/>
                <w:sz w:val="24"/>
                <w:szCs w:val="28"/>
              </w:rPr>
              <w:t>Тема 2. Негативний вплив дезертирства на боєздатність підрозділу.</w:t>
            </w:r>
          </w:p>
        </w:tc>
        <w:tc>
          <w:tcPr>
            <w:tcW w:w="584" w:type="pct"/>
            <w:tcBorders>
              <w:top w:val="single" w:sz="4" w:space="0" w:color="auto"/>
              <w:left w:val="nil"/>
              <w:bottom w:val="single" w:sz="4" w:space="0" w:color="auto"/>
              <w:right w:val="single" w:sz="4" w:space="0" w:color="auto"/>
            </w:tcBorders>
            <w:shd w:val="clear" w:color="auto" w:fill="auto"/>
            <w:vAlign w:val="center"/>
          </w:tcPr>
          <w:p>
            <w:pPr>
              <w:pStyle w:val="style0"/>
              <w:spacing w:after="0" w:lineRule="auto" w:line="240"/>
              <w:jc w:val="center"/>
              <w:rPr>
                <w:rFonts w:ascii="Times New Roman" w:hAnsi="Times New Roman"/>
                <w:color w:val="000000"/>
                <w:sz w:val="24"/>
                <w:szCs w:val="28"/>
              </w:rPr>
            </w:pPr>
            <w:r>
              <w:rPr>
                <w:rFonts w:ascii="Times New Roman" w:hAnsi="Times New Roman"/>
                <w:color w:val="000000"/>
                <w:sz w:val="24"/>
                <w:szCs w:val="28"/>
              </w:rPr>
              <w:t>1</w:t>
            </w:r>
          </w:p>
        </w:tc>
        <w:tc>
          <w:tcPr>
            <w:tcW w:w="730" w:type="pct"/>
            <w:tcBorders>
              <w:top w:val="single" w:sz="4" w:space="0" w:color="auto"/>
              <w:left w:val="nil"/>
              <w:bottom w:val="single" w:sz="4" w:space="0" w:color="auto"/>
              <w:right w:val="single" w:sz="4" w:space="0" w:color="auto"/>
            </w:tcBorders>
            <w:vAlign w:val="center"/>
          </w:tcPr>
          <w:p>
            <w:pPr>
              <w:pStyle w:val="style0"/>
              <w:spacing w:after="0" w:lineRule="auto" w:line="240"/>
              <w:jc w:val="center"/>
              <w:rPr>
                <w:rFonts w:ascii="Times New Roman" w:hAnsi="Times New Roman"/>
                <w:color w:val="000000"/>
                <w:sz w:val="24"/>
                <w:szCs w:val="28"/>
              </w:rPr>
            </w:pPr>
            <w:r>
              <w:rPr>
                <w:rFonts w:ascii="Times New Roman" w:hAnsi="Times New Roman"/>
                <w:color w:val="000000"/>
                <w:sz w:val="24"/>
                <w:szCs w:val="28"/>
              </w:rPr>
              <w:t>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color w:val="000000"/>
                <w:sz w:val="24"/>
                <w:szCs w:val="24"/>
                <w:lang w:eastAsia="uk-UA"/>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jc w:val="left"/>
          <w:tblLook w:val="04A0" w:firstRow="1" w:lastRow="0" w:firstColumn="1" w:lastColumn="0" w:noHBand="0" w:noVBand="1"/>
        </w:tblPrEx>
        <w:trPr>
          <w:trHeight w:val="312" w:hRule="atLeast"/>
          <w:jc w:val="left"/>
        </w:trPr>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hAnsi="Times New Roman"/>
                <w:color w:val="000000"/>
                <w:sz w:val="24"/>
                <w:szCs w:val="28"/>
                <w:lang w:eastAsia="en-GB"/>
              </w:rPr>
            </w:pPr>
            <w:r>
              <w:rPr>
                <w:rFonts w:ascii="Times New Roman" w:hAnsi="Times New Roman"/>
                <w:color w:val="000000"/>
                <w:sz w:val="24"/>
                <w:szCs w:val="28"/>
                <w:lang w:eastAsia="en-GB"/>
              </w:rPr>
              <w:t>3.</w:t>
            </w:r>
          </w:p>
        </w:tc>
        <w:tc>
          <w:tcPr>
            <w:tcW w:w="2711" w:type="pct"/>
            <w:tcBorders>
              <w:top w:val="single" w:sz="4" w:space="0" w:color="auto"/>
              <w:left w:val="nil"/>
              <w:bottom w:val="single" w:sz="4" w:space="0" w:color="auto"/>
              <w:right w:val="single" w:sz="4" w:space="0" w:color="auto"/>
            </w:tcBorders>
            <w:shd w:val="clear" w:color="auto" w:fill="auto"/>
          </w:tcPr>
          <w:p>
            <w:pPr>
              <w:pStyle w:val="style0"/>
              <w:spacing w:after="0" w:lineRule="auto" w:line="240"/>
              <w:jc w:val="both"/>
              <w:rPr>
                <w:rFonts w:ascii="Times New Roman" w:hAnsi="Times New Roman"/>
                <w:bCs/>
                <w:color w:val="000000"/>
                <w:sz w:val="24"/>
                <w:szCs w:val="28"/>
              </w:rPr>
            </w:pPr>
            <w:r>
              <w:rPr>
                <w:rFonts w:ascii="Times New Roman" w:hAnsi="Times New Roman"/>
                <w:color w:val="000000"/>
                <w:sz w:val="24"/>
                <w:szCs w:val="28"/>
              </w:rPr>
              <w:t xml:space="preserve">Тема 3. Героїзм і стійкість захисників і захисниць України під час відсічі широкомасштабній збройній агресії </w:t>
            </w:r>
            <w:r>
              <w:rPr>
                <w:rFonts w:ascii="Times New Roman" w:hAnsi="Times New Roman"/>
                <w:color w:val="000000"/>
                <w:sz w:val="24"/>
                <w:szCs w:val="28"/>
              </w:rPr>
              <w:t>рф</w:t>
            </w:r>
            <w:r>
              <w:rPr>
                <w:rFonts w:ascii="Times New Roman" w:hAnsi="Times New Roman"/>
                <w:color w:val="000000"/>
                <w:sz w:val="24"/>
                <w:szCs w:val="28"/>
              </w:rPr>
              <w:t>.</w:t>
            </w:r>
          </w:p>
        </w:tc>
        <w:tc>
          <w:tcPr>
            <w:tcW w:w="584" w:type="pct"/>
            <w:tcBorders>
              <w:top w:val="single" w:sz="4" w:space="0" w:color="auto"/>
              <w:left w:val="nil"/>
              <w:bottom w:val="single" w:sz="4" w:space="0" w:color="auto"/>
              <w:right w:val="single" w:sz="4" w:space="0" w:color="auto"/>
            </w:tcBorders>
            <w:shd w:val="clear" w:color="auto" w:fill="auto"/>
            <w:vAlign w:val="center"/>
          </w:tcPr>
          <w:p>
            <w:pPr>
              <w:pStyle w:val="style0"/>
              <w:spacing w:after="0" w:lineRule="auto" w:line="240"/>
              <w:jc w:val="center"/>
              <w:rPr>
                <w:rFonts w:ascii="Times New Roman" w:hAnsi="Times New Roman"/>
                <w:color w:val="000000"/>
                <w:sz w:val="24"/>
                <w:szCs w:val="28"/>
              </w:rPr>
            </w:pPr>
            <w:r>
              <w:rPr>
                <w:rFonts w:ascii="Times New Roman" w:hAnsi="Times New Roman"/>
                <w:color w:val="000000"/>
                <w:sz w:val="24"/>
                <w:szCs w:val="28"/>
              </w:rPr>
              <w:t>1</w:t>
            </w:r>
          </w:p>
        </w:tc>
        <w:tc>
          <w:tcPr>
            <w:tcW w:w="730" w:type="pct"/>
            <w:tcBorders>
              <w:top w:val="single" w:sz="4" w:space="0" w:color="auto"/>
              <w:left w:val="nil"/>
              <w:bottom w:val="single" w:sz="4" w:space="0" w:color="auto"/>
              <w:right w:val="single" w:sz="4" w:space="0" w:color="auto"/>
            </w:tcBorders>
            <w:vAlign w:val="center"/>
          </w:tcPr>
          <w:p>
            <w:pPr>
              <w:pStyle w:val="style0"/>
              <w:spacing w:after="0" w:lineRule="auto" w:line="240"/>
              <w:jc w:val="center"/>
              <w:rPr>
                <w:rFonts w:ascii="Times New Roman" w:hAnsi="Times New Roman"/>
                <w:color w:val="000000"/>
                <w:sz w:val="24"/>
                <w:szCs w:val="28"/>
              </w:rPr>
            </w:pPr>
            <w:r>
              <w:rPr>
                <w:rFonts w:ascii="Times New Roman" w:hAnsi="Times New Roman"/>
                <w:color w:val="000000"/>
                <w:sz w:val="24"/>
                <w:szCs w:val="28"/>
              </w:rPr>
              <w:t>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color w:val="000000"/>
                <w:sz w:val="24"/>
                <w:szCs w:val="24"/>
                <w:lang w:eastAsia="uk-UA"/>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jc w:val="left"/>
          <w:tblLook w:val="04A0" w:firstRow="1" w:lastRow="0" w:firstColumn="1" w:lastColumn="0" w:noHBand="0" w:noVBand="1"/>
        </w:tblPrEx>
        <w:trPr>
          <w:trHeight w:val="312" w:hRule="atLeast"/>
          <w:jc w:val="left"/>
        </w:trPr>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hAnsi="Times New Roman"/>
                <w:color w:val="000000"/>
                <w:sz w:val="24"/>
                <w:szCs w:val="28"/>
                <w:lang w:eastAsia="en-GB"/>
              </w:rPr>
            </w:pPr>
            <w:r>
              <w:rPr>
                <w:rFonts w:ascii="Times New Roman" w:hAnsi="Times New Roman"/>
                <w:color w:val="000000"/>
                <w:sz w:val="24"/>
                <w:szCs w:val="28"/>
                <w:lang w:eastAsia="en-GB"/>
              </w:rPr>
              <w:t>4.</w:t>
            </w:r>
          </w:p>
        </w:tc>
        <w:tc>
          <w:tcPr>
            <w:tcW w:w="2711" w:type="pct"/>
            <w:tcBorders>
              <w:top w:val="single" w:sz="4" w:space="0" w:color="auto"/>
              <w:left w:val="nil"/>
              <w:bottom w:val="single" w:sz="4" w:space="0" w:color="auto"/>
              <w:right w:val="single" w:sz="4" w:space="0" w:color="auto"/>
            </w:tcBorders>
            <w:shd w:val="clear" w:color="auto" w:fill="auto"/>
          </w:tcPr>
          <w:p>
            <w:pPr>
              <w:pStyle w:val="style0"/>
              <w:spacing w:after="0" w:lineRule="auto" w:line="240"/>
              <w:jc w:val="both"/>
              <w:rPr>
                <w:rFonts w:ascii="Times New Roman" w:hAnsi="Times New Roman"/>
                <w:bCs/>
                <w:color w:val="000000"/>
                <w:sz w:val="24"/>
                <w:szCs w:val="28"/>
              </w:rPr>
            </w:pPr>
            <w:r>
              <w:rPr>
                <w:rFonts w:ascii="Times New Roman" w:hAnsi="Times New Roman"/>
                <w:color w:val="000000"/>
                <w:sz w:val="24"/>
                <w:szCs w:val="28"/>
              </w:rPr>
              <w:t>Тема 4. Інформаційні загрози та способи захисту від негативного інформаційно-психологічного впливу.</w:t>
            </w:r>
          </w:p>
        </w:tc>
        <w:tc>
          <w:tcPr>
            <w:tcW w:w="584" w:type="pct"/>
            <w:tcBorders>
              <w:top w:val="single" w:sz="4" w:space="0" w:color="auto"/>
              <w:left w:val="nil"/>
              <w:bottom w:val="single" w:sz="4" w:space="0" w:color="auto"/>
              <w:right w:val="single" w:sz="4" w:space="0" w:color="auto"/>
            </w:tcBorders>
            <w:shd w:val="clear" w:color="auto" w:fill="auto"/>
            <w:vAlign w:val="center"/>
          </w:tcPr>
          <w:p>
            <w:pPr>
              <w:pStyle w:val="style0"/>
              <w:spacing w:after="0" w:lineRule="auto" w:line="240"/>
              <w:jc w:val="center"/>
              <w:rPr>
                <w:rFonts w:ascii="Times New Roman" w:hAnsi="Times New Roman"/>
                <w:color w:val="000000"/>
                <w:sz w:val="24"/>
                <w:szCs w:val="28"/>
              </w:rPr>
            </w:pPr>
            <w:r>
              <w:rPr>
                <w:rFonts w:ascii="Times New Roman" w:hAnsi="Times New Roman"/>
                <w:color w:val="000000"/>
                <w:sz w:val="24"/>
                <w:szCs w:val="28"/>
              </w:rPr>
              <w:t>1</w:t>
            </w:r>
          </w:p>
        </w:tc>
        <w:tc>
          <w:tcPr>
            <w:tcW w:w="730" w:type="pct"/>
            <w:tcBorders>
              <w:top w:val="single" w:sz="4" w:space="0" w:color="auto"/>
              <w:left w:val="nil"/>
              <w:bottom w:val="single" w:sz="4" w:space="0" w:color="auto"/>
              <w:right w:val="single" w:sz="4" w:space="0" w:color="auto"/>
            </w:tcBorders>
            <w:vAlign w:val="center"/>
          </w:tcPr>
          <w:p>
            <w:pPr>
              <w:pStyle w:val="style0"/>
              <w:spacing w:after="0" w:lineRule="auto" w:line="240"/>
              <w:jc w:val="center"/>
              <w:rPr>
                <w:rFonts w:ascii="Times New Roman" w:hAnsi="Times New Roman"/>
                <w:color w:val="000000"/>
                <w:sz w:val="24"/>
                <w:szCs w:val="28"/>
              </w:rPr>
            </w:pPr>
            <w:r>
              <w:rPr>
                <w:rFonts w:ascii="Times New Roman" w:hAnsi="Times New Roman"/>
                <w:color w:val="000000"/>
                <w:sz w:val="24"/>
                <w:szCs w:val="28"/>
              </w:rPr>
              <w:t>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color w:val="000000"/>
                <w:sz w:val="24"/>
                <w:szCs w:val="24"/>
                <w:lang w:eastAsia="uk-UA"/>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jc w:val="left"/>
          <w:tblLook w:val="04A0" w:firstRow="1" w:lastRow="0" w:firstColumn="1" w:lastColumn="0" w:noHBand="0" w:noVBand="1"/>
        </w:tblPrEx>
        <w:trPr>
          <w:trHeight w:val="312" w:hRule="atLeast"/>
          <w:jc w:val="left"/>
        </w:trPr>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hAnsi="Times New Roman"/>
                <w:color w:val="000000"/>
                <w:sz w:val="24"/>
                <w:szCs w:val="28"/>
                <w:lang w:eastAsia="en-GB"/>
              </w:rPr>
            </w:pPr>
            <w:r>
              <w:rPr>
                <w:rFonts w:ascii="Times New Roman" w:hAnsi="Times New Roman"/>
                <w:color w:val="000000"/>
                <w:sz w:val="24"/>
                <w:szCs w:val="28"/>
                <w:lang w:eastAsia="en-GB"/>
              </w:rPr>
              <w:t>5.</w:t>
            </w:r>
          </w:p>
        </w:tc>
        <w:tc>
          <w:tcPr>
            <w:tcW w:w="2711" w:type="pct"/>
            <w:tcBorders>
              <w:top w:val="single" w:sz="4" w:space="0" w:color="auto"/>
              <w:left w:val="nil"/>
              <w:bottom w:val="single" w:sz="4" w:space="0" w:color="auto"/>
              <w:right w:val="single" w:sz="4" w:space="0" w:color="auto"/>
            </w:tcBorders>
            <w:shd w:val="clear" w:color="auto" w:fill="auto"/>
          </w:tcPr>
          <w:p>
            <w:pPr>
              <w:pStyle w:val="style0"/>
              <w:spacing w:after="0" w:lineRule="auto" w:line="240"/>
              <w:jc w:val="both"/>
              <w:rPr>
                <w:rFonts w:ascii="Times New Roman" w:hAnsi="Times New Roman"/>
                <w:color w:val="000000"/>
                <w:sz w:val="24"/>
                <w:szCs w:val="28"/>
              </w:rPr>
            </w:pPr>
            <w:r>
              <w:rPr>
                <w:rFonts w:ascii="Times New Roman" w:hAnsi="Times New Roman"/>
                <w:color w:val="000000"/>
                <w:sz w:val="24"/>
                <w:szCs w:val="28"/>
              </w:rPr>
              <w:t>Тема 5. Полон – тортури, страх і відчай.</w:t>
            </w:r>
          </w:p>
        </w:tc>
        <w:tc>
          <w:tcPr>
            <w:tcW w:w="584" w:type="pct"/>
            <w:tcBorders>
              <w:top w:val="single" w:sz="4" w:space="0" w:color="auto"/>
              <w:left w:val="nil"/>
              <w:bottom w:val="single" w:sz="4" w:space="0" w:color="auto"/>
              <w:right w:val="single" w:sz="4" w:space="0" w:color="auto"/>
            </w:tcBorders>
            <w:shd w:val="clear" w:color="auto" w:fill="auto"/>
            <w:vAlign w:val="center"/>
          </w:tcPr>
          <w:p>
            <w:pPr>
              <w:pStyle w:val="style0"/>
              <w:spacing w:after="0" w:lineRule="auto" w:line="240"/>
              <w:jc w:val="center"/>
              <w:rPr>
                <w:rFonts w:ascii="Times New Roman" w:hAnsi="Times New Roman"/>
                <w:color w:val="000000"/>
                <w:sz w:val="24"/>
                <w:szCs w:val="28"/>
              </w:rPr>
            </w:pPr>
            <w:r>
              <w:rPr>
                <w:rFonts w:ascii="Times New Roman" w:hAnsi="Times New Roman"/>
                <w:color w:val="000000"/>
                <w:sz w:val="24"/>
                <w:szCs w:val="28"/>
              </w:rPr>
              <w:t>1</w:t>
            </w:r>
          </w:p>
        </w:tc>
        <w:tc>
          <w:tcPr>
            <w:tcW w:w="730" w:type="pct"/>
            <w:tcBorders>
              <w:top w:val="single" w:sz="4" w:space="0" w:color="auto"/>
              <w:left w:val="nil"/>
              <w:bottom w:val="single" w:sz="4" w:space="0" w:color="auto"/>
              <w:right w:val="single" w:sz="4" w:space="0" w:color="auto"/>
            </w:tcBorders>
            <w:vAlign w:val="center"/>
          </w:tcPr>
          <w:p>
            <w:pPr>
              <w:pStyle w:val="style0"/>
              <w:spacing w:after="0" w:lineRule="auto" w:line="240"/>
              <w:jc w:val="center"/>
              <w:rPr>
                <w:rFonts w:ascii="Times New Roman" w:hAnsi="Times New Roman"/>
                <w:color w:val="000000"/>
                <w:sz w:val="24"/>
                <w:szCs w:val="28"/>
              </w:rPr>
            </w:pPr>
            <w:r>
              <w:rPr>
                <w:rFonts w:ascii="Times New Roman" w:hAnsi="Times New Roman"/>
                <w:color w:val="000000"/>
                <w:sz w:val="24"/>
                <w:szCs w:val="28"/>
              </w:rPr>
              <w:t>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color w:val="000000"/>
                <w:sz w:val="24"/>
                <w:szCs w:val="24"/>
                <w:lang w:eastAsia="uk-UA"/>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jc w:val="left"/>
          <w:tblLook w:val="04A0" w:firstRow="1" w:lastRow="0" w:firstColumn="1" w:lastColumn="0" w:noHBand="0" w:noVBand="1"/>
        </w:tblPrEx>
        <w:trPr>
          <w:trHeight w:val="312" w:hRule="atLeast"/>
          <w:jc w:val="left"/>
        </w:trPr>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hAnsi="Times New Roman"/>
                <w:color w:val="000000"/>
                <w:sz w:val="24"/>
                <w:szCs w:val="28"/>
                <w:lang w:eastAsia="en-GB"/>
              </w:rPr>
            </w:pPr>
            <w:r>
              <w:rPr>
                <w:rFonts w:ascii="Times New Roman" w:hAnsi="Times New Roman"/>
                <w:color w:val="000000"/>
                <w:sz w:val="24"/>
                <w:szCs w:val="28"/>
                <w:lang w:eastAsia="en-GB"/>
              </w:rPr>
              <w:t>6.</w:t>
            </w:r>
          </w:p>
        </w:tc>
        <w:tc>
          <w:tcPr>
            <w:tcW w:w="2711" w:type="pct"/>
            <w:tcBorders>
              <w:top w:val="single" w:sz="4" w:space="0" w:color="auto"/>
              <w:left w:val="nil"/>
              <w:bottom w:val="single" w:sz="4" w:space="0" w:color="auto"/>
              <w:right w:val="single" w:sz="4" w:space="0" w:color="auto"/>
            </w:tcBorders>
            <w:shd w:val="clear" w:color="auto" w:fill="auto"/>
          </w:tcPr>
          <w:p>
            <w:pPr>
              <w:pStyle w:val="style0"/>
              <w:spacing w:after="0" w:lineRule="auto" w:line="240"/>
              <w:jc w:val="both"/>
              <w:rPr>
                <w:rFonts w:ascii="Times New Roman" w:hAnsi="Times New Roman"/>
                <w:color w:val="000000"/>
                <w:sz w:val="24"/>
                <w:szCs w:val="28"/>
              </w:rPr>
            </w:pPr>
            <w:r>
              <w:rPr>
                <w:rFonts w:ascii="Times New Roman" w:hAnsi="Times New Roman"/>
                <w:color w:val="000000"/>
                <w:sz w:val="24"/>
                <w:szCs w:val="28"/>
              </w:rPr>
              <w:t>Тема 6. Високий бойовий дух та командна згуртованість – основа успіху в бою.</w:t>
            </w:r>
          </w:p>
        </w:tc>
        <w:tc>
          <w:tcPr>
            <w:tcW w:w="584" w:type="pct"/>
            <w:tcBorders>
              <w:top w:val="single" w:sz="4" w:space="0" w:color="auto"/>
              <w:left w:val="nil"/>
              <w:bottom w:val="single" w:sz="4" w:space="0" w:color="auto"/>
              <w:right w:val="single" w:sz="4" w:space="0" w:color="auto"/>
            </w:tcBorders>
            <w:shd w:val="clear" w:color="auto" w:fill="auto"/>
            <w:vAlign w:val="center"/>
          </w:tcPr>
          <w:p>
            <w:pPr>
              <w:pStyle w:val="style0"/>
              <w:spacing w:after="0" w:lineRule="auto" w:line="240"/>
              <w:jc w:val="center"/>
              <w:rPr>
                <w:rFonts w:ascii="Times New Roman" w:hAnsi="Times New Roman"/>
                <w:color w:val="000000"/>
                <w:sz w:val="24"/>
                <w:szCs w:val="28"/>
              </w:rPr>
            </w:pPr>
            <w:r>
              <w:rPr>
                <w:rFonts w:ascii="Times New Roman" w:hAnsi="Times New Roman"/>
                <w:color w:val="000000"/>
                <w:sz w:val="24"/>
                <w:szCs w:val="28"/>
              </w:rPr>
              <w:t>1</w:t>
            </w:r>
          </w:p>
        </w:tc>
        <w:tc>
          <w:tcPr>
            <w:tcW w:w="730" w:type="pct"/>
            <w:tcBorders>
              <w:top w:val="single" w:sz="4" w:space="0" w:color="auto"/>
              <w:left w:val="nil"/>
              <w:bottom w:val="single" w:sz="4" w:space="0" w:color="auto"/>
              <w:right w:val="single" w:sz="4" w:space="0" w:color="auto"/>
            </w:tcBorders>
            <w:vAlign w:val="center"/>
          </w:tcPr>
          <w:p>
            <w:pPr>
              <w:pStyle w:val="style0"/>
              <w:spacing w:after="0" w:lineRule="auto" w:line="240"/>
              <w:jc w:val="center"/>
              <w:rPr>
                <w:rFonts w:ascii="Times New Roman" w:hAnsi="Times New Roman"/>
                <w:color w:val="000000"/>
                <w:sz w:val="24"/>
                <w:szCs w:val="28"/>
              </w:rPr>
            </w:pPr>
            <w:r>
              <w:rPr>
                <w:rFonts w:ascii="Times New Roman" w:hAnsi="Times New Roman"/>
                <w:color w:val="000000"/>
                <w:sz w:val="24"/>
                <w:szCs w:val="28"/>
              </w:rPr>
              <w:t>1</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color w:val="000000"/>
                <w:sz w:val="24"/>
                <w:szCs w:val="24"/>
                <w:lang w:eastAsia="uk-UA"/>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jc w:val="left"/>
          <w:tblLook w:val="04A0" w:firstRow="1" w:lastRow="0" w:firstColumn="1" w:lastColumn="0" w:noHBand="0" w:noVBand="1"/>
        </w:tblPrEx>
        <w:trPr>
          <w:trHeight w:val="312" w:hRule="atLeast"/>
          <w:jc w:val="left"/>
        </w:trPr>
        <w:tc>
          <w:tcPr>
            <w:tcW w:w="263" w:type="pct"/>
            <w:tcBorders>
              <w:top w:val="nil"/>
              <w:left w:val="single" w:sz="4" w:space="0" w:color="auto"/>
              <w:bottom w:val="single" w:sz="4" w:space="0" w:color="auto"/>
              <w:right w:val="single" w:sz="4" w:space="0" w:color="auto"/>
            </w:tcBorders>
            <w:shd w:val="clear" w:color="auto" w:fill="auto"/>
            <w:vAlign w:val="center"/>
            <w:hideMark/>
          </w:tcPr>
          <w:p>
            <w:pPr>
              <w:pStyle w:val="style0"/>
              <w:spacing w:after="0" w:lineRule="auto" w:line="240"/>
              <w:jc w:val="center"/>
              <w:rPr>
                <w:rFonts w:ascii="Times New Roman" w:eastAsia="Times New Roman" w:hAnsi="Times New Roman"/>
                <w:color w:val="000000"/>
                <w:sz w:val="24"/>
                <w:szCs w:val="24"/>
                <w:lang w:eastAsia="uk-UA"/>
              </w:rPr>
            </w:pPr>
          </w:p>
        </w:tc>
        <w:tc>
          <w:tcPr>
            <w:tcW w:w="2711" w:type="pct"/>
            <w:tcBorders>
              <w:top w:val="nil"/>
              <w:left w:val="nil"/>
              <w:bottom w:val="single" w:sz="4" w:space="0" w:color="auto"/>
              <w:right w:val="single" w:sz="4" w:space="0" w:color="auto"/>
            </w:tcBorders>
            <w:shd w:val="clear" w:color="auto" w:fill="auto"/>
            <w:hideMark/>
          </w:tcPr>
          <w:p>
            <w:pPr>
              <w:pStyle w:val="style0"/>
              <w:spacing w:after="0" w:lineRule="auto" w:line="240"/>
              <w:jc w:val="right"/>
              <w:rPr>
                <w:rFonts w:ascii="Times New Roman" w:eastAsia="Times New Roman" w:hAnsi="Times New Roman"/>
                <w:b/>
                <w:bCs/>
                <w:color w:val="000000"/>
                <w:sz w:val="24"/>
                <w:szCs w:val="24"/>
                <w:lang w:eastAsia="uk-UA"/>
              </w:rPr>
            </w:pPr>
            <w:r>
              <w:rPr>
                <w:rFonts w:ascii="Times New Roman" w:hAnsi="Times New Roman"/>
                <w:b/>
                <w:color w:val="000000"/>
                <w:sz w:val="24"/>
                <w:szCs w:val="28"/>
              </w:rPr>
              <w:t>Всього:</w:t>
            </w:r>
          </w:p>
        </w:tc>
        <w:tc>
          <w:tcPr>
            <w:tcW w:w="584" w:type="pct"/>
            <w:tcBorders>
              <w:top w:val="nil"/>
              <w:left w:val="nil"/>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b/>
                <w:bCs/>
                <w:color w:val="000000"/>
                <w:sz w:val="24"/>
                <w:szCs w:val="24"/>
                <w:lang w:eastAsia="uk-UA"/>
              </w:rPr>
            </w:pPr>
            <w:r>
              <w:rPr>
                <w:rFonts w:ascii="Times New Roman" w:hAnsi="Times New Roman"/>
                <w:b/>
                <w:color w:val="000000"/>
                <w:sz w:val="24"/>
                <w:szCs w:val="28"/>
              </w:rPr>
              <w:t>6</w:t>
            </w:r>
          </w:p>
        </w:tc>
        <w:tc>
          <w:tcPr>
            <w:tcW w:w="730" w:type="pct"/>
            <w:tcBorders>
              <w:top w:val="nil"/>
              <w:left w:val="nil"/>
              <w:bottom w:val="single" w:sz="4" w:space="0" w:color="auto"/>
              <w:right w:val="single" w:sz="4" w:space="0" w:color="auto"/>
            </w:tcBorders>
            <w:vAlign w:val="center"/>
          </w:tcPr>
          <w:p>
            <w:pPr>
              <w:pStyle w:val="style0"/>
              <w:spacing w:after="0" w:lineRule="auto" w:line="240"/>
              <w:jc w:val="center"/>
              <w:rPr>
                <w:rFonts w:ascii="Times New Roman" w:eastAsia="Times New Roman" w:hAnsi="Times New Roman"/>
                <w:b/>
                <w:bCs/>
                <w:color w:val="000000"/>
                <w:sz w:val="24"/>
                <w:szCs w:val="24"/>
                <w:lang w:eastAsia="uk-UA"/>
              </w:rPr>
            </w:pPr>
            <w:r>
              <w:rPr>
                <w:rFonts w:ascii="Times New Roman" w:hAnsi="Times New Roman"/>
                <w:color w:val="000000"/>
                <w:sz w:val="24"/>
                <w:szCs w:val="28"/>
              </w:rPr>
              <w:t>6</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pPr>
              <w:pStyle w:val="style0"/>
              <w:spacing w:after="0" w:lineRule="auto" w:line="240"/>
              <w:jc w:val="center"/>
              <w:rPr>
                <w:rFonts w:ascii="Times New Roman" w:eastAsia="Times New Roman" w:hAnsi="Times New Roman"/>
                <w:b/>
                <w:bCs/>
                <w:color w:val="000000"/>
                <w:sz w:val="24"/>
                <w:szCs w:val="24"/>
                <w:lang w:eastAsia="uk-UA"/>
              </w:rPr>
            </w:pPr>
          </w:p>
        </w:tc>
      </w:tr>
    </w:tbl>
    <w:p>
      <w:pPr>
        <w:pStyle w:val="style0"/>
        <w:autoSpaceDE w:val="false"/>
        <w:autoSpaceDN w:val="false"/>
        <w:adjustRightInd w:val="false"/>
        <w:spacing w:after="0" w:lineRule="auto" w:line="240"/>
        <w:ind w:firstLine="709"/>
        <w:jc w:val="both"/>
        <w:rPr>
          <w:rFonts w:ascii="Times New Roman" w:eastAsia="Times New Roman" w:hAnsi="Times New Roman"/>
          <w:b/>
          <w:color w:val="000000"/>
          <w:sz w:val="12"/>
          <w:szCs w:val="12"/>
          <w:lang w:eastAsia="uk-UA"/>
        </w:rPr>
      </w:pPr>
    </w:p>
    <w:p>
      <w:pPr>
        <w:pStyle w:val="style0"/>
        <w:autoSpaceDE w:val="false"/>
        <w:autoSpaceDN w:val="false"/>
        <w:adjustRightInd w:val="false"/>
        <w:spacing w:after="0" w:lineRule="auto" w:line="240"/>
        <w:ind w:left="55"/>
        <w:jc w:val="center"/>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Теми і заняття предмету навчання:</w:t>
      </w:r>
    </w:p>
    <w:p>
      <w:pPr>
        <w:pStyle w:val="style0"/>
        <w:spacing w:after="0" w:lineRule="auto" w:line="240"/>
        <w:ind w:firstLine="709"/>
        <w:jc w:val="both"/>
        <w:rPr>
          <w:rFonts w:ascii="Times New Roman" w:hAnsi="Times New Roman"/>
          <w:color w:val="000000"/>
          <w:sz w:val="12"/>
          <w:szCs w:val="12"/>
        </w:rPr>
      </w:pP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Тема 1. </w:t>
      </w:r>
      <w:r>
        <w:rPr>
          <w:rFonts w:ascii="Times New Roman" w:hAnsi="Times New Roman"/>
          <w:b/>
          <w:color w:val="000000"/>
          <w:sz w:val="28"/>
          <w:szCs w:val="28"/>
        </w:rPr>
        <w:t>Перемоги Сил оборони України у російсько-українській війні (у період з 2014-2024 рр.) (1 година).</w:t>
      </w:r>
    </w:p>
    <w:p>
      <w:pPr>
        <w:pStyle w:val="style0"/>
        <w:spacing w:after="0" w:lineRule="auto" w:line="240"/>
        <w:ind w:firstLine="709"/>
        <w:jc w:val="both"/>
        <w:rPr>
          <w:rFonts w:ascii="Times New Roman" w:hAnsi="Times New Roman"/>
          <w:color w:val="000000"/>
          <w:sz w:val="28"/>
          <w:szCs w:val="28"/>
          <w:u w:val="single"/>
        </w:rPr>
      </w:pPr>
      <w:r>
        <w:rPr>
          <w:rFonts w:ascii="Times New Roman" w:hAnsi="Times New Roman"/>
          <w:color w:val="000000"/>
          <w:sz w:val="28"/>
          <w:szCs w:val="28"/>
          <w:u w:val="single"/>
        </w:rPr>
        <w:t>Умови:</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теоретично;</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у класі.</w:t>
      </w:r>
    </w:p>
    <w:p>
      <w:pPr>
        <w:pStyle w:val="style0"/>
        <w:spacing w:after="0" w:lineRule="auto" w:line="240"/>
        <w:ind w:firstLine="709"/>
        <w:jc w:val="both"/>
        <w:rPr>
          <w:rFonts w:ascii="Times New Roman" w:hAnsi="Times New Roman"/>
          <w:bCs/>
          <w:color w:val="000000"/>
          <w:sz w:val="28"/>
          <w:szCs w:val="28"/>
          <w:u w:val="single"/>
        </w:rPr>
      </w:pPr>
      <w:r>
        <w:rPr>
          <w:rFonts w:ascii="Times New Roman" w:hAnsi="Times New Roman"/>
          <w:bCs/>
          <w:color w:val="000000"/>
          <w:sz w:val="28"/>
          <w:szCs w:val="28"/>
          <w:u w:val="single"/>
        </w:rPr>
        <w:t xml:space="preserve">Головні </w:t>
      </w:r>
      <w:r>
        <w:rPr>
          <w:rFonts w:ascii="Times New Roman" w:hAnsi="Times New Roman"/>
          <w:bCs/>
          <w:color w:val="000000"/>
          <w:sz w:val="28"/>
          <w:szCs w:val="28"/>
          <w:u w:val="single"/>
        </w:rPr>
        <w:t>наративи</w:t>
      </w:r>
      <w:r>
        <w:rPr>
          <w:rFonts w:ascii="Times New Roman" w:hAnsi="Times New Roman"/>
          <w:bCs/>
          <w:color w:val="000000"/>
          <w:sz w:val="28"/>
          <w:szCs w:val="28"/>
          <w:u w:val="single"/>
        </w:rPr>
        <w:t>:</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“ЗСУ є локомотивом впровадження новітніх методів ведення війни”.</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“ворог боїться нашого сучасного озброєння”.</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“Ми знаємо, як бити ворога”.</w:t>
      </w:r>
    </w:p>
    <w:p>
      <w:pPr>
        <w:pStyle w:val="style0"/>
        <w:spacing w:after="0" w:lineRule="auto" w:line="240"/>
        <w:ind w:firstLine="709"/>
        <w:jc w:val="both"/>
        <w:rPr>
          <w:rFonts w:ascii="Times New Roman" w:hAnsi="Times New Roman"/>
          <w:color w:val="000000"/>
          <w:sz w:val="28"/>
          <w:szCs w:val="28"/>
          <w:u w:val="single"/>
        </w:rPr>
      </w:pPr>
      <w:r>
        <w:rPr>
          <w:rFonts w:ascii="Times New Roman" w:hAnsi="Times New Roman"/>
          <w:color w:val="000000"/>
          <w:sz w:val="28"/>
          <w:szCs w:val="28"/>
          <w:u w:val="single"/>
        </w:rPr>
        <w:t>Методичні рекомендації:</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У ході проведення національно-патріотичної підготовки керівники занять доводять інформацію про Перемоги Сил оборони України на суші, морі, у повітрі під час відбиття широкомасштабної збройної агресії ворога. Звертають увагу на найуспішніші дії наших Сил оборони як під час оборонних так і під час наступальних операцій (звільнення Київщини, Харківщини тощо), вказують на успішні дії по знищенню Чорноморського флоту (знищення флагмана ЧФ та інших бойових кораблів), а також успішні операції по знищенню важливих логістичних та інфраструктурних об’єктів (Керченський міст, нафтопереробні заводи,  підприємства, що виготовляють озброєння, тощо).</w:t>
      </w:r>
    </w:p>
    <w:p>
      <w:pPr>
        <w:pStyle w:val="style0"/>
        <w:spacing w:after="0" w:lineRule="auto" w:line="240"/>
        <w:ind w:firstLine="709"/>
        <w:jc w:val="both"/>
        <w:rPr>
          <w:rFonts w:ascii="Times New Roman" w:hAnsi="Times New Roman"/>
          <w:color w:val="000000"/>
          <w:sz w:val="12"/>
          <w:szCs w:val="28"/>
        </w:rPr>
      </w:pPr>
    </w:p>
    <w:p>
      <w:pPr>
        <w:pStyle w:val="style0"/>
        <w:spacing w:after="0" w:lineRule="auto" w:line="240"/>
        <w:ind w:firstLine="709"/>
        <w:jc w:val="both"/>
        <w:rPr>
          <w:rFonts w:ascii="Times New Roman" w:hAnsi="Times New Roman"/>
          <w:b/>
          <w:color w:val="000000"/>
          <w:sz w:val="28"/>
          <w:szCs w:val="28"/>
        </w:rPr>
      </w:pPr>
      <w:r>
        <w:rPr>
          <w:rFonts w:ascii="Times New Roman" w:hAnsi="Times New Roman"/>
          <w:color w:val="000000"/>
          <w:sz w:val="28"/>
          <w:szCs w:val="28"/>
        </w:rPr>
        <w:t>Тема 2. </w:t>
      </w:r>
      <w:r>
        <w:rPr>
          <w:rFonts w:ascii="Times New Roman" w:hAnsi="Times New Roman"/>
          <w:b/>
          <w:color w:val="000000"/>
          <w:sz w:val="28"/>
          <w:szCs w:val="28"/>
        </w:rPr>
        <w:t>Негативний вплив дезертирства на боєздатність підрозділу.</w:t>
      </w:r>
    </w:p>
    <w:p>
      <w:pPr>
        <w:pStyle w:val="style0"/>
        <w:spacing w:after="0" w:lineRule="auto" w:line="240"/>
        <w:ind w:firstLine="709"/>
        <w:jc w:val="both"/>
        <w:rPr>
          <w:rFonts w:ascii="Times New Roman" w:hAnsi="Times New Roman"/>
          <w:bCs/>
          <w:color w:val="000000"/>
          <w:sz w:val="28"/>
          <w:szCs w:val="28"/>
          <w:u w:val="single"/>
        </w:rPr>
      </w:pPr>
      <w:r>
        <w:rPr>
          <w:rFonts w:ascii="Times New Roman" w:hAnsi="Times New Roman"/>
          <w:bCs/>
          <w:color w:val="000000"/>
          <w:sz w:val="28"/>
          <w:szCs w:val="28"/>
          <w:u w:val="single"/>
        </w:rPr>
        <w:t>Умови:</w:t>
      </w:r>
    </w:p>
    <w:p>
      <w:pPr>
        <w:pStyle w:val="style0"/>
        <w:spacing w:after="0" w:lineRule="auto" w:line="240"/>
        <w:ind w:firstLine="709"/>
        <w:jc w:val="both"/>
        <w:rPr>
          <w:rFonts w:ascii="Times New Roman" w:hAnsi="Times New Roman"/>
          <w:bCs/>
          <w:color w:val="000000"/>
          <w:sz w:val="28"/>
          <w:szCs w:val="28"/>
        </w:rPr>
      </w:pPr>
      <w:r>
        <w:rPr>
          <w:rFonts w:ascii="Times New Roman" w:hAnsi="Times New Roman"/>
          <w:bCs/>
          <w:color w:val="000000"/>
          <w:sz w:val="28"/>
          <w:szCs w:val="28"/>
        </w:rPr>
        <w:t>теоретично;</w:t>
      </w:r>
    </w:p>
    <w:p>
      <w:pPr>
        <w:pStyle w:val="style0"/>
        <w:spacing w:after="0" w:lineRule="auto" w:line="240"/>
        <w:ind w:firstLine="709"/>
        <w:jc w:val="both"/>
        <w:rPr>
          <w:rFonts w:ascii="Times New Roman" w:hAnsi="Times New Roman"/>
          <w:bCs/>
          <w:color w:val="000000"/>
          <w:sz w:val="28"/>
          <w:szCs w:val="28"/>
        </w:rPr>
      </w:pPr>
      <w:r>
        <w:rPr>
          <w:rFonts w:ascii="Times New Roman" w:hAnsi="Times New Roman"/>
          <w:bCs/>
          <w:color w:val="000000"/>
          <w:sz w:val="28"/>
          <w:szCs w:val="28"/>
        </w:rPr>
        <w:t>навчальний клас.</w:t>
      </w:r>
    </w:p>
    <w:p>
      <w:pPr>
        <w:pStyle w:val="style0"/>
        <w:spacing w:after="0" w:lineRule="auto" w:line="240"/>
        <w:ind w:firstLine="709"/>
        <w:jc w:val="both"/>
        <w:rPr>
          <w:rFonts w:ascii="Times New Roman" w:hAnsi="Times New Roman"/>
          <w:color w:val="000000"/>
          <w:sz w:val="28"/>
          <w:szCs w:val="28"/>
          <w:u w:val="single"/>
        </w:rPr>
      </w:pPr>
      <w:r>
        <w:rPr>
          <w:rFonts w:ascii="Times New Roman" w:hAnsi="Times New Roman"/>
          <w:color w:val="000000"/>
          <w:sz w:val="28"/>
          <w:szCs w:val="28"/>
          <w:u w:val="single"/>
        </w:rPr>
        <w:t xml:space="preserve">Головні </w:t>
      </w:r>
      <w:r>
        <w:rPr>
          <w:rFonts w:ascii="Times New Roman" w:hAnsi="Times New Roman"/>
          <w:color w:val="000000"/>
          <w:sz w:val="28"/>
          <w:szCs w:val="28"/>
          <w:u w:val="single"/>
        </w:rPr>
        <w:t>наративи</w:t>
      </w:r>
      <w:r>
        <w:rPr>
          <w:rFonts w:ascii="Times New Roman" w:hAnsi="Times New Roman"/>
          <w:color w:val="000000"/>
          <w:sz w:val="28"/>
          <w:szCs w:val="28"/>
          <w:u w:val="single"/>
        </w:rPr>
        <w:t>:</w:t>
      </w:r>
    </w:p>
    <w:p>
      <w:pPr>
        <w:pStyle w:val="style0"/>
        <w:spacing w:after="0" w:lineRule="auto" w:line="240"/>
        <w:ind w:firstLine="709"/>
        <w:jc w:val="both"/>
        <w:rPr>
          <w:rFonts w:ascii="Times New Roman" w:hAnsi="Times New Roman"/>
          <w:bCs/>
          <w:color w:val="000000"/>
          <w:sz w:val="28"/>
          <w:szCs w:val="28"/>
        </w:rPr>
      </w:pPr>
      <w:r>
        <w:rPr>
          <w:rFonts w:ascii="Times New Roman" w:hAnsi="Times New Roman"/>
          <w:bCs/>
          <w:color w:val="000000"/>
          <w:sz w:val="28"/>
          <w:szCs w:val="28"/>
        </w:rPr>
        <w:t>При дезертирстві особового складу підрозділів знижується їх бойова готовність.</w:t>
      </w:r>
    </w:p>
    <w:p>
      <w:pPr>
        <w:pStyle w:val="style0"/>
        <w:spacing w:after="0" w:lineRule="auto" w:line="240"/>
        <w:ind w:firstLine="709"/>
        <w:jc w:val="both"/>
        <w:rPr>
          <w:rFonts w:ascii="Times New Roman" w:hAnsi="Times New Roman"/>
          <w:bCs/>
          <w:color w:val="000000"/>
          <w:sz w:val="28"/>
          <w:szCs w:val="28"/>
          <w:u w:val="single"/>
        </w:rPr>
      </w:pPr>
      <w:r>
        <w:rPr>
          <w:rFonts w:ascii="Times New Roman" w:hAnsi="Times New Roman"/>
          <w:bCs/>
          <w:color w:val="000000"/>
          <w:sz w:val="28"/>
          <w:szCs w:val="28"/>
          <w:u w:val="single"/>
        </w:rPr>
        <w:t>Методичні рекомендації:</w:t>
      </w:r>
    </w:p>
    <w:p>
      <w:pPr>
        <w:pStyle w:val="style0"/>
        <w:spacing w:after="0" w:lineRule="auto" w:line="240"/>
        <w:ind w:firstLine="709"/>
        <w:jc w:val="both"/>
        <w:rPr>
          <w:rFonts w:ascii="Times New Roman" w:hAnsi="Times New Roman"/>
          <w:bCs/>
          <w:color w:val="000000"/>
          <w:sz w:val="28"/>
          <w:szCs w:val="28"/>
        </w:rPr>
      </w:pPr>
      <w:r>
        <w:rPr>
          <w:rFonts w:ascii="Times New Roman" w:hAnsi="Times New Roman"/>
          <w:bCs/>
          <w:color w:val="000000"/>
          <w:sz w:val="28"/>
          <w:szCs w:val="28"/>
        </w:rPr>
        <w:t>У ході проведення національно-патріотичної підготовки керівники занять:</w:t>
      </w:r>
    </w:p>
    <w:p>
      <w:pPr>
        <w:pStyle w:val="style0"/>
        <w:spacing w:after="0" w:lineRule="auto" w:line="240"/>
        <w:ind w:firstLine="709"/>
        <w:jc w:val="both"/>
        <w:rPr>
          <w:rFonts w:ascii="Times New Roman" w:hAnsi="Times New Roman"/>
          <w:bCs/>
          <w:color w:val="000000"/>
          <w:sz w:val="28"/>
          <w:szCs w:val="28"/>
        </w:rPr>
      </w:pPr>
      <w:r>
        <w:rPr>
          <w:rFonts w:ascii="Times New Roman" w:hAnsi="Times New Roman"/>
          <w:bCs/>
          <w:color w:val="000000"/>
          <w:sz w:val="28"/>
          <w:szCs w:val="28"/>
        </w:rPr>
        <w:t>наголошують на негативному впливі дезертирства як під час виконання бойових завдань.</w:t>
      </w:r>
    </w:p>
    <w:p>
      <w:pPr>
        <w:pStyle w:val="style0"/>
        <w:spacing w:after="0" w:lineRule="auto" w:line="240"/>
        <w:ind w:firstLine="709"/>
        <w:jc w:val="both"/>
        <w:rPr>
          <w:rFonts w:ascii="Times New Roman" w:hAnsi="Times New Roman"/>
          <w:color w:val="000000"/>
          <w:sz w:val="12"/>
          <w:szCs w:val="12"/>
        </w:rPr>
      </w:pPr>
    </w:p>
    <w:p>
      <w:pPr>
        <w:pStyle w:val="style0"/>
        <w:spacing w:after="0" w:lineRule="auto" w:line="240"/>
        <w:ind w:firstLine="709"/>
        <w:jc w:val="both"/>
        <w:rPr>
          <w:rFonts w:ascii="Times New Roman" w:hAnsi="Times New Roman"/>
          <w:b/>
          <w:iCs/>
          <w:color w:val="000000"/>
          <w:sz w:val="28"/>
          <w:szCs w:val="28"/>
        </w:rPr>
      </w:pPr>
      <w:r>
        <w:rPr>
          <w:rFonts w:ascii="Times New Roman" w:hAnsi="Times New Roman"/>
          <w:bCs/>
          <w:iCs/>
          <w:color w:val="000000"/>
          <w:sz w:val="28"/>
          <w:szCs w:val="28"/>
        </w:rPr>
        <w:t>Тема 3.</w:t>
      </w:r>
      <w:r>
        <w:rPr>
          <w:rFonts w:ascii="Times New Roman" w:hAnsi="Times New Roman"/>
          <w:b/>
          <w:i/>
          <w:iCs/>
          <w:color w:val="000000"/>
          <w:sz w:val="28"/>
          <w:szCs w:val="28"/>
        </w:rPr>
        <w:t xml:space="preserve"> </w:t>
      </w:r>
      <w:r>
        <w:rPr>
          <w:rFonts w:ascii="Times New Roman" w:hAnsi="Times New Roman"/>
          <w:b/>
          <w:iCs/>
          <w:color w:val="000000"/>
          <w:sz w:val="28"/>
          <w:szCs w:val="28"/>
        </w:rPr>
        <w:t xml:space="preserve">Героїзм і стійкість захисників і захисниць України під час відсічі широкомасштабній збройній агресії </w:t>
      </w:r>
      <w:r>
        <w:rPr>
          <w:rFonts w:ascii="Times New Roman" w:hAnsi="Times New Roman"/>
          <w:b/>
          <w:iCs/>
          <w:color w:val="000000"/>
          <w:sz w:val="28"/>
          <w:szCs w:val="28"/>
        </w:rPr>
        <w:t>рф</w:t>
      </w:r>
      <w:r>
        <w:rPr>
          <w:rFonts w:ascii="Times New Roman" w:hAnsi="Times New Roman"/>
          <w:b/>
          <w:iCs/>
          <w:color w:val="000000"/>
          <w:sz w:val="28"/>
          <w:szCs w:val="28"/>
        </w:rPr>
        <w:t xml:space="preserve"> </w:t>
      </w:r>
      <w:r>
        <w:rPr>
          <w:rFonts w:ascii="Times New Roman" w:hAnsi="Times New Roman"/>
          <w:b/>
          <w:color w:val="000000"/>
          <w:sz w:val="28"/>
          <w:szCs w:val="28"/>
        </w:rPr>
        <w:t>(1 година).</w:t>
      </w:r>
    </w:p>
    <w:p>
      <w:pPr>
        <w:pStyle w:val="style0"/>
        <w:spacing w:after="0" w:lineRule="auto" w:line="240"/>
        <w:ind w:firstLine="709"/>
        <w:jc w:val="both"/>
        <w:rPr>
          <w:rFonts w:ascii="Times New Roman" w:hAnsi="Times New Roman"/>
          <w:color w:val="000000"/>
          <w:sz w:val="28"/>
          <w:szCs w:val="28"/>
          <w:u w:val="single"/>
        </w:rPr>
      </w:pPr>
      <w:r>
        <w:rPr>
          <w:rFonts w:ascii="Times New Roman" w:hAnsi="Times New Roman"/>
          <w:color w:val="000000"/>
          <w:sz w:val="28"/>
          <w:szCs w:val="28"/>
          <w:u w:val="single"/>
        </w:rPr>
        <w:t>Умови:</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теоретично;</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у класі.</w:t>
      </w:r>
    </w:p>
    <w:p>
      <w:pPr>
        <w:pStyle w:val="style0"/>
        <w:spacing w:after="0" w:lineRule="auto" w:line="240"/>
        <w:ind w:firstLine="709"/>
        <w:jc w:val="both"/>
        <w:rPr>
          <w:rFonts w:ascii="Times New Roman" w:hAnsi="Times New Roman"/>
          <w:bCs/>
          <w:color w:val="000000"/>
          <w:sz w:val="28"/>
          <w:szCs w:val="28"/>
          <w:u w:val="single"/>
        </w:rPr>
      </w:pPr>
      <w:r>
        <w:rPr>
          <w:rFonts w:ascii="Times New Roman" w:hAnsi="Times New Roman"/>
          <w:bCs/>
          <w:color w:val="000000"/>
          <w:sz w:val="28"/>
          <w:szCs w:val="28"/>
          <w:u w:val="single"/>
        </w:rPr>
        <w:t xml:space="preserve">Головні </w:t>
      </w:r>
      <w:r>
        <w:rPr>
          <w:rFonts w:ascii="Times New Roman" w:hAnsi="Times New Roman"/>
          <w:bCs/>
          <w:color w:val="000000"/>
          <w:sz w:val="28"/>
          <w:szCs w:val="28"/>
          <w:u w:val="single"/>
        </w:rPr>
        <w:t>наративи</w:t>
      </w:r>
      <w:r>
        <w:rPr>
          <w:rFonts w:ascii="Times New Roman" w:hAnsi="Times New Roman"/>
          <w:bCs/>
          <w:color w:val="000000"/>
          <w:sz w:val="28"/>
          <w:szCs w:val="28"/>
          <w:u w:val="single"/>
        </w:rPr>
        <w:t>:</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“Наші Герої – найсміливіші воїни світу”.</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“У нас кожен захисник - Герой”.</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“Україна пишається своїми захисниками”.</w:t>
      </w:r>
    </w:p>
    <w:p>
      <w:pPr>
        <w:pStyle w:val="style0"/>
        <w:spacing w:after="0" w:lineRule="auto" w:line="240"/>
        <w:ind w:firstLine="709"/>
        <w:jc w:val="both"/>
        <w:rPr>
          <w:rFonts w:ascii="Times New Roman" w:hAnsi="Times New Roman"/>
          <w:color w:val="000000"/>
          <w:sz w:val="28"/>
          <w:szCs w:val="28"/>
          <w:u w:val="single"/>
        </w:rPr>
      </w:pPr>
      <w:r>
        <w:rPr>
          <w:rFonts w:ascii="Times New Roman" w:hAnsi="Times New Roman"/>
          <w:color w:val="000000"/>
          <w:sz w:val="28"/>
          <w:szCs w:val="28"/>
          <w:u w:val="single"/>
        </w:rPr>
        <w:t>Методичні рекомендації:</w:t>
      </w:r>
    </w:p>
    <w:p>
      <w:pPr>
        <w:pStyle w:val="style0"/>
        <w:spacing w:after="0" w:lineRule="auto" w:line="240"/>
        <w:ind w:firstLine="709"/>
        <w:jc w:val="both"/>
        <w:rPr>
          <w:rFonts w:ascii="Times New Roman" w:hAnsi="Times New Roman"/>
          <w:color w:val="000000"/>
          <w:sz w:val="28"/>
          <w:szCs w:val="28"/>
        </w:rPr>
      </w:pPr>
      <w:r>
        <w:rPr>
          <w:rFonts w:ascii="Times New Roman" w:hAnsi="Times New Roman"/>
          <w:color w:val="000000"/>
          <w:sz w:val="28"/>
          <w:szCs w:val="28"/>
        </w:rPr>
        <w:t xml:space="preserve">У ході проведення національно-патріотичної підготовки керівники занять доводять про героїзм та жертовність захисників та захисниць України, які стали символом стійкого опору російській агресії  та зірвали плани </w:t>
      </w:r>
      <w:r>
        <w:rPr>
          <w:rFonts w:ascii="Times New Roman" w:hAnsi="Times New Roman"/>
          <w:color w:val="000000"/>
          <w:sz w:val="28"/>
          <w:szCs w:val="28"/>
        </w:rPr>
        <w:t>росії</w:t>
      </w:r>
      <w:r>
        <w:rPr>
          <w:rFonts w:ascii="Times New Roman" w:hAnsi="Times New Roman"/>
          <w:color w:val="000000"/>
          <w:sz w:val="28"/>
          <w:szCs w:val="28"/>
        </w:rPr>
        <w:t xml:space="preserve"> здійснити бліцкриг по захопленню України;  звертають увагу на подвиги Героїв України ‒ учасників і учасниць російсько-української війни (у період  з 2022року по даний час).</w:t>
      </w:r>
    </w:p>
    <w:p>
      <w:pPr>
        <w:pStyle w:val="style0"/>
        <w:spacing w:after="0" w:lineRule="auto" w:line="240"/>
        <w:ind w:firstLine="709"/>
        <w:jc w:val="both"/>
        <w:rPr>
          <w:rFonts w:ascii="Times New Roman" w:hAnsi="Times New Roman"/>
          <w:color w:val="000000"/>
          <w:sz w:val="16"/>
          <w:szCs w:val="28"/>
        </w:rPr>
      </w:pPr>
    </w:p>
    <w:p>
      <w:pPr>
        <w:pStyle w:val="style0"/>
        <w:autoSpaceDE w:val="false"/>
        <w:autoSpaceDN w:val="false"/>
        <w:adjustRightInd w:val="false"/>
        <w:spacing w:after="0" w:lineRule="auto" w:line="240"/>
        <w:ind w:firstLine="709"/>
        <w:jc w:val="both"/>
        <w:outlineLvl w:val="1"/>
        <w:rPr>
          <w:rFonts w:ascii="Times New Roman" w:hAnsi="Times New Roman"/>
          <w:b/>
          <w:color w:val="000000"/>
          <w:sz w:val="28"/>
          <w:szCs w:val="28"/>
        </w:rPr>
      </w:pPr>
      <w:r>
        <w:rPr>
          <w:rFonts w:ascii="Times New Roman" w:hAnsi="Times New Roman"/>
          <w:bCs/>
          <w:iCs/>
          <w:color w:val="000000"/>
          <w:sz w:val="28"/>
          <w:szCs w:val="28"/>
        </w:rPr>
        <w:t>Тема 4.</w:t>
      </w:r>
      <w:r>
        <w:rPr>
          <w:rFonts w:ascii="Times New Roman" w:hAnsi="Times New Roman"/>
          <w:b/>
          <w:i/>
          <w:iCs/>
          <w:color w:val="000000"/>
          <w:sz w:val="28"/>
          <w:szCs w:val="28"/>
        </w:rPr>
        <w:t> </w:t>
      </w:r>
      <w:r>
        <w:rPr>
          <w:rFonts w:ascii="Times New Roman" w:hAnsi="Times New Roman"/>
          <w:b/>
          <w:color w:val="000000"/>
          <w:sz w:val="28"/>
          <w:szCs w:val="28"/>
        </w:rPr>
        <w:t>Інформаційні загрози та способи захисту від негативного інформаційно-психологічного впливу (1 година).</w:t>
      </w:r>
    </w:p>
    <w:p>
      <w:pPr>
        <w:pStyle w:val="style0"/>
        <w:autoSpaceDE w:val="false"/>
        <w:autoSpaceDN w:val="false"/>
        <w:adjustRightInd w:val="false"/>
        <w:spacing w:after="0" w:lineRule="auto" w:line="240"/>
        <w:ind w:firstLine="709"/>
        <w:jc w:val="both"/>
        <w:outlineLvl w:val="1"/>
        <w:rPr>
          <w:rFonts w:ascii="Times New Roman" w:hAnsi="Times New Roman"/>
          <w:color w:val="000000"/>
          <w:sz w:val="28"/>
          <w:szCs w:val="28"/>
          <w:u w:val="single"/>
        </w:rPr>
      </w:pPr>
      <w:r>
        <w:rPr>
          <w:rFonts w:ascii="Times New Roman" w:hAnsi="Times New Roman"/>
          <w:color w:val="000000"/>
          <w:sz w:val="28"/>
          <w:szCs w:val="28"/>
          <w:u w:val="single"/>
        </w:rPr>
        <w:t>Умови:</w:t>
      </w:r>
    </w:p>
    <w:p>
      <w:pPr>
        <w:pStyle w:val="style0"/>
        <w:autoSpaceDE w:val="false"/>
        <w:autoSpaceDN w:val="false"/>
        <w:adjustRightInd w:val="false"/>
        <w:spacing w:after="0" w:lineRule="auto" w:line="240"/>
        <w:ind w:firstLine="709"/>
        <w:jc w:val="both"/>
        <w:outlineLvl w:val="1"/>
        <w:rPr>
          <w:rFonts w:ascii="Times New Roman" w:hAnsi="Times New Roman"/>
          <w:color w:val="000000"/>
          <w:sz w:val="28"/>
          <w:szCs w:val="28"/>
        </w:rPr>
      </w:pPr>
      <w:r>
        <w:rPr>
          <w:rFonts w:ascii="Times New Roman" w:hAnsi="Times New Roman"/>
          <w:color w:val="000000"/>
          <w:sz w:val="28"/>
          <w:szCs w:val="28"/>
        </w:rPr>
        <w:t>теоретично;</w:t>
      </w:r>
    </w:p>
    <w:p>
      <w:pPr>
        <w:pStyle w:val="style0"/>
        <w:autoSpaceDE w:val="false"/>
        <w:autoSpaceDN w:val="false"/>
        <w:adjustRightInd w:val="false"/>
        <w:spacing w:after="0" w:lineRule="auto" w:line="240"/>
        <w:ind w:firstLine="709"/>
        <w:jc w:val="both"/>
        <w:outlineLvl w:val="1"/>
        <w:rPr>
          <w:rFonts w:ascii="Times New Roman" w:hAnsi="Times New Roman"/>
          <w:color w:val="000000"/>
          <w:sz w:val="28"/>
          <w:szCs w:val="28"/>
        </w:rPr>
      </w:pPr>
      <w:r>
        <w:rPr>
          <w:rFonts w:ascii="Times New Roman" w:hAnsi="Times New Roman"/>
          <w:color w:val="000000"/>
          <w:sz w:val="28"/>
          <w:szCs w:val="28"/>
        </w:rPr>
        <w:t>навчальний клас.</w:t>
      </w:r>
    </w:p>
    <w:p>
      <w:pPr>
        <w:pStyle w:val="style0"/>
        <w:autoSpaceDE w:val="false"/>
        <w:autoSpaceDN w:val="false"/>
        <w:adjustRightInd w:val="false"/>
        <w:spacing w:after="0" w:lineRule="auto" w:line="240"/>
        <w:ind w:firstLine="709"/>
        <w:jc w:val="both"/>
        <w:outlineLvl w:val="1"/>
        <w:rPr>
          <w:rFonts w:ascii="Times New Roman" w:hAnsi="Times New Roman"/>
          <w:bCs/>
          <w:color w:val="000000"/>
          <w:sz w:val="28"/>
          <w:szCs w:val="28"/>
          <w:u w:val="single"/>
        </w:rPr>
      </w:pPr>
      <w:r>
        <w:rPr>
          <w:rFonts w:ascii="Times New Roman" w:hAnsi="Times New Roman"/>
          <w:bCs/>
          <w:color w:val="000000"/>
          <w:sz w:val="28"/>
          <w:szCs w:val="28"/>
          <w:u w:val="single"/>
        </w:rPr>
        <w:t xml:space="preserve">Головні </w:t>
      </w:r>
      <w:r>
        <w:rPr>
          <w:rFonts w:ascii="Times New Roman" w:hAnsi="Times New Roman"/>
          <w:bCs/>
          <w:color w:val="000000"/>
          <w:sz w:val="28"/>
          <w:szCs w:val="28"/>
          <w:u w:val="single"/>
        </w:rPr>
        <w:t>наративи</w:t>
      </w:r>
      <w:r>
        <w:rPr>
          <w:rFonts w:ascii="Times New Roman" w:hAnsi="Times New Roman"/>
          <w:bCs/>
          <w:color w:val="000000"/>
          <w:sz w:val="28"/>
          <w:szCs w:val="28"/>
          <w:u w:val="single"/>
        </w:rPr>
        <w:t>:</w:t>
      </w:r>
    </w:p>
    <w:p>
      <w:pPr>
        <w:pStyle w:val="style0"/>
        <w:autoSpaceDE w:val="false"/>
        <w:autoSpaceDN w:val="false"/>
        <w:adjustRightInd w:val="false"/>
        <w:spacing w:after="0" w:lineRule="auto" w:line="240"/>
        <w:ind w:firstLine="709"/>
        <w:jc w:val="both"/>
        <w:outlineLvl w:val="1"/>
        <w:rPr>
          <w:rFonts w:ascii="Times New Roman" w:hAnsi="Times New Roman"/>
          <w:color w:val="000000"/>
          <w:sz w:val="28"/>
          <w:szCs w:val="28"/>
        </w:rPr>
      </w:pPr>
      <w:r>
        <w:rPr>
          <w:rFonts w:ascii="Times New Roman" w:hAnsi="Times New Roman"/>
          <w:color w:val="000000"/>
          <w:sz w:val="28"/>
          <w:szCs w:val="28"/>
        </w:rPr>
        <w:t>“Ворог постійно здійснює негативний вплив на нашу свідомість”.</w:t>
      </w:r>
    </w:p>
    <w:p>
      <w:pPr>
        <w:pStyle w:val="style0"/>
        <w:autoSpaceDE w:val="false"/>
        <w:autoSpaceDN w:val="false"/>
        <w:adjustRightInd w:val="false"/>
        <w:spacing w:after="0" w:lineRule="auto" w:line="240"/>
        <w:ind w:firstLine="709"/>
        <w:jc w:val="both"/>
        <w:outlineLvl w:val="1"/>
        <w:rPr>
          <w:rFonts w:ascii="Times New Roman" w:hAnsi="Times New Roman"/>
          <w:color w:val="000000"/>
          <w:sz w:val="28"/>
          <w:szCs w:val="28"/>
        </w:rPr>
      </w:pPr>
      <w:r>
        <w:rPr>
          <w:rFonts w:ascii="Times New Roman" w:hAnsi="Times New Roman"/>
          <w:color w:val="000000"/>
          <w:sz w:val="28"/>
          <w:szCs w:val="28"/>
        </w:rPr>
        <w:t>“Вміти протидіяти пропаганді ворога один з ключових навиків для перемоги у цій війні”.</w:t>
      </w:r>
    </w:p>
    <w:p>
      <w:pPr>
        <w:pStyle w:val="style0"/>
        <w:autoSpaceDE w:val="false"/>
        <w:autoSpaceDN w:val="false"/>
        <w:adjustRightInd w:val="false"/>
        <w:spacing w:after="0" w:lineRule="auto" w:line="240"/>
        <w:ind w:firstLine="709"/>
        <w:jc w:val="both"/>
        <w:outlineLvl w:val="1"/>
        <w:rPr>
          <w:rFonts w:ascii="Times New Roman" w:hAnsi="Times New Roman"/>
          <w:color w:val="000000"/>
          <w:sz w:val="28"/>
          <w:szCs w:val="28"/>
          <w:u w:val="single"/>
        </w:rPr>
      </w:pPr>
      <w:r>
        <w:rPr>
          <w:rFonts w:ascii="Times New Roman" w:hAnsi="Times New Roman"/>
          <w:color w:val="000000"/>
          <w:sz w:val="28"/>
          <w:szCs w:val="28"/>
          <w:u w:val="single"/>
        </w:rPr>
        <w:t>Методичні рекомендації:</w:t>
      </w:r>
    </w:p>
    <w:p>
      <w:pPr>
        <w:pStyle w:val="style0"/>
        <w:autoSpaceDE w:val="false"/>
        <w:autoSpaceDN w:val="false"/>
        <w:adjustRightInd w:val="false"/>
        <w:spacing w:after="0" w:lineRule="auto" w:line="240"/>
        <w:ind w:firstLine="709"/>
        <w:jc w:val="both"/>
        <w:outlineLvl w:val="1"/>
        <w:rPr>
          <w:rFonts w:ascii="Times New Roman" w:hAnsi="Times New Roman"/>
          <w:color w:val="000000"/>
          <w:sz w:val="28"/>
          <w:szCs w:val="28"/>
        </w:rPr>
      </w:pPr>
      <w:r>
        <w:rPr>
          <w:rFonts w:ascii="Times New Roman" w:hAnsi="Times New Roman"/>
          <w:color w:val="000000"/>
          <w:sz w:val="28"/>
          <w:szCs w:val="28"/>
        </w:rPr>
        <w:t xml:space="preserve">У ході проведення національно-патріотичної підготовки керівники занять доводять: гібридні форми і методи, які застосовує противник, вплив інформації на свідомість військовослужбовця, сутність та мету </w:t>
      </w:r>
      <w:r>
        <w:rPr>
          <w:rFonts w:ascii="Times New Roman" w:hAnsi="Times New Roman"/>
          <w:color w:val="000000"/>
          <w:sz w:val="28"/>
          <w:szCs w:val="28"/>
        </w:rPr>
        <w:t>інформаційних і психологічних операцій противника. Ознайомлюють з принципами й правилами інформаційної безпеки та інформаційної гігієни, наголошують на важливості їх дотримання.</w:t>
      </w:r>
    </w:p>
    <w:p>
      <w:pPr>
        <w:pStyle w:val="style0"/>
        <w:autoSpaceDE w:val="false"/>
        <w:autoSpaceDN w:val="false"/>
        <w:adjustRightInd w:val="false"/>
        <w:spacing w:after="0" w:lineRule="auto" w:line="240"/>
        <w:ind w:firstLine="709"/>
        <w:jc w:val="both"/>
        <w:outlineLvl w:val="1"/>
        <w:rPr>
          <w:rFonts w:ascii="Times New Roman" w:hAnsi="Times New Roman"/>
          <w:b/>
          <w:color w:val="000000"/>
          <w:sz w:val="28"/>
          <w:szCs w:val="28"/>
        </w:rPr>
      </w:pPr>
    </w:p>
    <w:p>
      <w:pPr>
        <w:pStyle w:val="style0"/>
        <w:spacing w:after="0" w:lineRule="auto" w:line="240"/>
        <w:ind w:firstLine="708"/>
        <w:jc w:val="both"/>
        <w:rPr>
          <w:rFonts w:ascii="Times New Roman" w:hAnsi="Times New Roman"/>
          <w:b/>
          <w:bCs/>
          <w:color w:val="000000"/>
          <w:sz w:val="28"/>
          <w:szCs w:val="28"/>
        </w:rPr>
      </w:pPr>
      <w:r>
        <w:rPr>
          <w:rFonts w:ascii="Times New Roman" w:hAnsi="Times New Roman"/>
          <w:bCs/>
          <w:iCs/>
          <w:color w:val="000000"/>
          <w:sz w:val="28"/>
          <w:szCs w:val="28"/>
        </w:rPr>
        <w:t>Тема</w:t>
      </w:r>
      <w:r>
        <w:rPr>
          <w:rFonts w:ascii="Times New Roman" w:hAnsi="Times New Roman"/>
          <w:bCs/>
          <w:color w:val="000000"/>
          <w:sz w:val="28"/>
          <w:szCs w:val="28"/>
        </w:rPr>
        <w:t> 5</w:t>
      </w:r>
      <w:r>
        <w:rPr>
          <w:rFonts w:ascii="Times New Roman" w:hAnsi="Times New Roman"/>
          <w:bCs/>
          <w:iCs/>
          <w:color w:val="000000"/>
          <w:sz w:val="28"/>
          <w:szCs w:val="28"/>
        </w:rPr>
        <w:t>.</w:t>
      </w:r>
      <w:r>
        <w:rPr>
          <w:rFonts w:ascii="Times New Roman" w:hAnsi="Times New Roman"/>
          <w:b/>
          <w:bCs/>
          <w:color w:val="000000"/>
          <w:sz w:val="28"/>
          <w:szCs w:val="28"/>
        </w:rPr>
        <w:t xml:space="preserve"> </w:t>
      </w:r>
      <w:r>
        <w:rPr>
          <w:rFonts w:ascii="Times New Roman" w:hAnsi="Times New Roman"/>
          <w:b/>
          <w:color w:val="000000"/>
          <w:sz w:val="28"/>
          <w:szCs w:val="28"/>
        </w:rPr>
        <w:t>Полон – тортури, страх і відчай</w:t>
      </w:r>
      <w:r>
        <w:rPr>
          <w:rFonts w:ascii="Times New Roman" w:hAnsi="Times New Roman"/>
          <w:b/>
          <w:bCs/>
          <w:color w:val="000000"/>
          <w:sz w:val="28"/>
          <w:szCs w:val="28"/>
        </w:rPr>
        <w:t xml:space="preserve"> </w:t>
      </w:r>
      <w:r>
        <w:rPr>
          <w:rFonts w:ascii="Times New Roman" w:hAnsi="Times New Roman"/>
          <w:b/>
          <w:color w:val="000000"/>
          <w:sz w:val="28"/>
          <w:szCs w:val="28"/>
        </w:rPr>
        <w:t>(1 година).</w:t>
      </w:r>
    </w:p>
    <w:p>
      <w:pPr>
        <w:pStyle w:val="style0"/>
        <w:spacing w:after="0" w:lineRule="auto" w:line="240"/>
        <w:ind w:firstLine="708"/>
        <w:jc w:val="both"/>
        <w:rPr>
          <w:rFonts w:ascii="Times New Roman" w:hAnsi="Times New Roman"/>
          <w:color w:val="000000"/>
          <w:sz w:val="28"/>
          <w:szCs w:val="28"/>
          <w:u w:val="single"/>
        </w:rPr>
      </w:pPr>
      <w:r>
        <w:rPr>
          <w:rFonts w:ascii="Times New Roman" w:hAnsi="Times New Roman"/>
          <w:color w:val="000000"/>
          <w:sz w:val="28"/>
          <w:szCs w:val="28"/>
          <w:u w:val="single"/>
        </w:rPr>
        <w:t>Умови:</w:t>
      </w:r>
    </w:p>
    <w:p>
      <w:pPr>
        <w:pStyle w:val="style0"/>
        <w:spacing w:after="0" w:lineRule="auto" w:line="240"/>
        <w:ind w:firstLine="708"/>
        <w:jc w:val="both"/>
        <w:rPr>
          <w:rFonts w:ascii="Times New Roman" w:hAnsi="Times New Roman"/>
          <w:color w:val="000000"/>
          <w:sz w:val="28"/>
          <w:szCs w:val="28"/>
        </w:rPr>
      </w:pPr>
      <w:r>
        <w:rPr>
          <w:rFonts w:ascii="Times New Roman" w:hAnsi="Times New Roman"/>
          <w:color w:val="000000"/>
          <w:sz w:val="28"/>
          <w:szCs w:val="28"/>
        </w:rPr>
        <w:t>теоретично;</w:t>
      </w:r>
    </w:p>
    <w:p>
      <w:pPr>
        <w:pStyle w:val="style0"/>
        <w:spacing w:after="0" w:lineRule="auto" w:line="240"/>
        <w:ind w:firstLine="708"/>
        <w:jc w:val="both"/>
        <w:rPr>
          <w:rFonts w:ascii="Times New Roman" w:hAnsi="Times New Roman"/>
          <w:color w:val="000000"/>
          <w:sz w:val="28"/>
          <w:szCs w:val="28"/>
        </w:rPr>
      </w:pPr>
      <w:r>
        <w:rPr>
          <w:rFonts w:ascii="Times New Roman" w:hAnsi="Times New Roman"/>
          <w:color w:val="000000"/>
          <w:sz w:val="28"/>
          <w:szCs w:val="28"/>
        </w:rPr>
        <w:t>у класі.</w:t>
      </w:r>
    </w:p>
    <w:p>
      <w:pPr>
        <w:pStyle w:val="style0"/>
        <w:spacing w:after="0" w:lineRule="auto" w:line="240"/>
        <w:ind w:firstLine="708"/>
        <w:jc w:val="both"/>
        <w:rPr>
          <w:rFonts w:ascii="Times New Roman" w:hAnsi="Times New Roman"/>
          <w:color w:val="000000"/>
          <w:sz w:val="28"/>
          <w:szCs w:val="28"/>
          <w:u w:val="single"/>
        </w:rPr>
      </w:pPr>
      <w:r>
        <w:rPr>
          <w:rFonts w:ascii="Times New Roman" w:hAnsi="Times New Roman"/>
          <w:color w:val="000000"/>
          <w:sz w:val="28"/>
          <w:szCs w:val="28"/>
          <w:u w:val="single"/>
        </w:rPr>
        <w:t xml:space="preserve">Головні </w:t>
      </w:r>
      <w:r>
        <w:rPr>
          <w:rFonts w:ascii="Times New Roman" w:hAnsi="Times New Roman"/>
          <w:color w:val="000000"/>
          <w:sz w:val="28"/>
          <w:szCs w:val="28"/>
          <w:u w:val="single"/>
        </w:rPr>
        <w:t>наративи</w:t>
      </w:r>
      <w:r>
        <w:rPr>
          <w:rFonts w:ascii="Times New Roman" w:hAnsi="Times New Roman"/>
          <w:color w:val="000000"/>
          <w:sz w:val="28"/>
          <w:szCs w:val="28"/>
          <w:u w:val="single"/>
        </w:rPr>
        <w:t>:</w:t>
      </w:r>
    </w:p>
    <w:p>
      <w:pPr>
        <w:pStyle w:val="style0"/>
        <w:spacing w:after="0" w:lineRule="auto" w:line="240"/>
        <w:ind w:firstLine="708"/>
        <w:jc w:val="both"/>
        <w:rPr>
          <w:rFonts w:ascii="Times New Roman" w:hAnsi="Times New Roman"/>
          <w:bCs/>
          <w:iCs/>
          <w:color w:val="000000"/>
          <w:sz w:val="28"/>
          <w:szCs w:val="28"/>
        </w:rPr>
      </w:pPr>
      <w:r>
        <w:rPr>
          <w:rFonts w:ascii="Times New Roman" w:hAnsi="Times New Roman"/>
          <w:bCs/>
          <w:iCs/>
          <w:color w:val="000000"/>
          <w:sz w:val="28"/>
          <w:szCs w:val="28"/>
        </w:rPr>
        <w:t>“В полоні є тортури”.</w:t>
      </w:r>
    </w:p>
    <w:p>
      <w:pPr>
        <w:pStyle w:val="style0"/>
        <w:spacing w:after="0" w:lineRule="auto" w:line="240"/>
        <w:ind w:firstLine="708"/>
        <w:jc w:val="both"/>
        <w:rPr>
          <w:rFonts w:ascii="Times New Roman" w:hAnsi="Times New Roman"/>
          <w:color w:val="000000"/>
          <w:sz w:val="28"/>
          <w:szCs w:val="28"/>
          <w:u w:val="single"/>
        </w:rPr>
      </w:pPr>
      <w:r>
        <w:rPr>
          <w:rFonts w:ascii="Times New Roman" w:hAnsi="Times New Roman"/>
          <w:color w:val="000000"/>
          <w:sz w:val="28"/>
          <w:szCs w:val="28"/>
          <w:u w:val="single"/>
        </w:rPr>
        <w:t>Методичні рекомендації:</w:t>
      </w:r>
    </w:p>
    <w:p>
      <w:pPr>
        <w:pStyle w:val="style0"/>
        <w:spacing w:after="0" w:lineRule="auto" w:line="240"/>
        <w:ind w:firstLine="708"/>
        <w:jc w:val="both"/>
        <w:rPr>
          <w:rFonts w:ascii="Times New Roman" w:hAnsi="Times New Roman"/>
          <w:color w:val="000000"/>
          <w:sz w:val="28"/>
          <w:szCs w:val="28"/>
        </w:rPr>
      </w:pPr>
      <w:r>
        <w:rPr>
          <w:rFonts w:ascii="Times New Roman" w:hAnsi="Times New Roman"/>
          <w:color w:val="000000"/>
          <w:sz w:val="28"/>
          <w:szCs w:val="28"/>
        </w:rPr>
        <w:t>У ході проведення національно-патріотичної підготовки керівники занять доводять прояви командної згуртованості та бойового духу військовослужбовця, як члена команди. Дії військовослужбовця, як бойової одиниці на полі бою. Поради щодо налагодження міжособистісних відносин та згуртованості підрозділу для запобігання потрапляння в полон.</w:t>
      </w:r>
    </w:p>
    <w:p>
      <w:pPr>
        <w:pStyle w:val="style0"/>
        <w:spacing w:after="0" w:lineRule="auto" w:line="240"/>
        <w:ind w:firstLine="708"/>
        <w:jc w:val="both"/>
        <w:rPr>
          <w:rFonts w:ascii="Times New Roman" w:hAnsi="Times New Roman"/>
          <w:color w:val="000000"/>
          <w:sz w:val="28"/>
          <w:szCs w:val="28"/>
        </w:rPr>
      </w:pPr>
    </w:p>
    <w:p>
      <w:pPr>
        <w:pStyle w:val="style0"/>
        <w:autoSpaceDE w:val="false"/>
        <w:autoSpaceDN w:val="false"/>
        <w:adjustRightInd w:val="false"/>
        <w:spacing w:after="0" w:lineRule="auto" w:line="240"/>
        <w:ind w:firstLine="708"/>
        <w:jc w:val="both"/>
        <w:outlineLvl w:val="1"/>
        <w:rPr>
          <w:rFonts w:ascii="Times New Roman" w:hAnsi="Times New Roman"/>
          <w:b/>
          <w:color w:val="000000"/>
          <w:sz w:val="28"/>
          <w:szCs w:val="28"/>
        </w:rPr>
      </w:pPr>
      <w:r>
        <w:rPr>
          <w:rFonts w:ascii="Times New Roman" w:hAnsi="Times New Roman"/>
          <w:b/>
          <w:color w:val="000000"/>
          <w:sz w:val="28"/>
          <w:szCs w:val="28"/>
        </w:rPr>
        <w:t>Тема 6. Високий бойовий дух та командна згуртованість – основа успіху в бою (1 година).</w:t>
      </w:r>
    </w:p>
    <w:p>
      <w:pPr>
        <w:pStyle w:val="style0"/>
        <w:autoSpaceDE w:val="false"/>
        <w:autoSpaceDN w:val="false"/>
        <w:adjustRightInd w:val="false"/>
        <w:spacing w:after="0" w:lineRule="auto" w:line="240"/>
        <w:ind w:firstLine="708"/>
        <w:jc w:val="both"/>
        <w:outlineLvl w:val="1"/>
        <w:rPr>
          <w:rFonts w:ascii="Times New Roman" w:hAnsi="Times New Roman"/>
          <w:color w:val="000000"/>
          <w:sz w:val="28"/>
          <w:szCs w:val="28"/>
          <w:u w:val="single"/>
        </w:rPr>
      </w:pPr>
      <w:r>
        <w:rPr>
          <w:rFonts w:ascii="Times New Roman" w:hAnsi="Times New Roman"/>
          <w:color w:val="000000"/>
          <w:sz w:val="28"/>
          <w:szCs w:val="28"/>
          <w:u w:val="single"/>
        </w:rPr>
        <w:t>Умови:</w:t>
      </w:r>
    </w:p>
    <w:p>
      <w:pPr>
        <w:pStyle w:val="style0"/>
        <w:autoSpaceDE w:val="false"/>
        <w:autoSpaceDN w:val="false"/>
        <w:adjustRightInd w:val="false"/>
        <w:spacing w:after="0" w:lineRule="auto" w:line="240"/>
        <w:ind w:firstLine="708"/>
        <w:jc w:val="both"/>
        <w:outlineLvl w:val="1"/>
        <w:rPr>
          <w:rFonts w:ascii="Times New Roman" w:hAnsi="Times New Roman"/>
          <w:color w:val="000000"/>
          <w:sz w:val="28"/>
          <w:szCs w:val="28"/>
        </w:rPr>
      </w:pPr>
      <w:r>
        <w:rPr>
          <w:rFonts w:ascii="Times New Roman" w:hAnsi="Times New Roman"/>
          <w:color w:val="000000"/>
          <w:sz w:val="28"/>
          <w:szCs w:val="28"/>
        </w:rPr>
        <w:t>теоретично;</w:t>
      </w:r>
    </w:p>
    <w:p>
      <w:pPr>
        <w:pStyle w:val="style0"/>
        <w:autoSpaceDE w:val="false"/>
        <w:autoSpaceDN w:val="false"/>
        <w:adjustRightInd w:val="false"/>
        <w:spacing w:after="0" w:lineRule="auto" w:line="240"/>
        <w:ind w:firstLine="708"/>
        <w:jc w:val="both"/>
        <w:outlineLvl w:val="1"/>
        <w:rPr>
          <w:rFonts w:ascii="Times New Roman" w:hAnsi="Times New Roman"/>
          <w:color w:val="000000"/>
          <w:sz w:val="28"/>
          <w:szCs w:val="28"/>
        </w:rPr>
      </w:pPr>
      <w:r>
        <w:rPr>
          <w:rFonts w:ascii="Times New Roman" w:hAnsi="Times New Roman"/>
          <w:color w:val="000000"/>
          <w:sz w:val="28"/>
          <w:szCs w:val="28"/>
        </w:rPr>
        <w:t>у класі.</w:t>
      </w:r>
    </w:p>
    <w:p>
      <w:pPr>
        <w:pStyle w:val="style0"/>
        <w:autoSpaceDE w:val="false"/>
        <w:autoSpaceDN w:val="false"/>
        <w:adjustRightInd w:val="false"/>
        <w:spacing w:after="0" w:lineRule="auto" w:line="240"/>
        <w:ind w:firstLine="708"/>
        <w:jc w:val="both"/>
        <w:outlineLvl w:val="1"/>
        <w:rPr>
          <w:rFonts w:ascii="Times New Roman" w:hAnsi="Times New Roman"/>
          <w:bCs/>
          <w:color w:val="000000"/>
          <w:sz w:val="28"/>
          <w:szCs w:val="28"/>
          <w:u w:val="single"/>
        </w:rPr>
      </w:pPr>
      <w:r>
        <w:rPr>
          <w:rFonts w:ascii="Times New Roman" w:hAnsi="Times New Roman"/>
          <w:bCs/>
          <w:color w:val="000000"/>
          <w:sz w:val="28"/>
          <w:szCs w:val="28"/>
          <w:u w:val="single"/>
        </w:rPr>
        <w:t xml:space="preserve">Головні </w:t>
      </w:r>
      <w:r>
        <w:rPr>
          <w:rFonts w:ascii="Times New Roman" w:hAnsi="Times New Roman"/>
          <w:bCs/>
          <w:color w:val="000000"/>
          <w:sz w:val="28"/>
          <w:szCs w:val="28"/>
          <w:u w:val="single"/>
        </w:rPr>
        <w:t>наративи</w:t>
      </w:r>
      <w:r>
        <w:rPr>
          <w:rFonts w:ascii="Times New Roman" w:hAnsi="Times New Roman"/>
          <w:bCs/>
          <w:color w:val="000000"/>
          <w:sz w:val="28"/>
          <w:szCs w:val="28"/>
          <w:u w:val="single"/>
        </w:rPr>
        <w:t>:</w:t>
      </w:r>
    </w:p>
    <w:p>
      <w:pPr>
        <w:pStyle w:val="style0"/>
        <w:autoSpaceDE w:val="false"/>
        <w:autoSpaceDN w:val="false"/>
        <w:adjustRightInd w:val="false"/>
        <w:spacing w:after="0" w:lineRule="auto" w:line="240"/>
        <w:ind w:firstLine="708"/>
        <w:jc w:val="both"/>
        <w:outlineLvl w:val="1"/>
        <w:rPr>
          <w:rFonts w:ascii="Times New Roman" w:hAnsi="Times New Roman"/>
          <w:color w:val="000000"/>
          <w:sz w:val="28"/>
          <w:szCs w:val="28"/>
        </w:rPr>
      </w:pPr>
      <w:r>
        <w:rPr>
          <w:rFonts w:ascii="Times New Roman" w:hAnsi="Times New Roman"/>
          <w:color w:val="000000"/>
          <w:sz w:val="28"/>
          <w:szCs w:val="28"/>
        </w:rPr>
        <w:t>“Якісна підготовка та згуртованість – запорука успіху в бою”.</w:t>
      </w:r>
    </w:p>
    <w:p>
      <w:pPr>
        <w:pStyle w:val="style0"/>
        <w:autoSpaceDE w:val="false"/>
        <w:autoSpaceDN w:val="false"/>
        <w:adjustRightInd w:val="false"/>
        <w:spacing w:after="0" w:lineRule="auto" w:line="240"/>
        <w:ind w:firstLine="708"/>
        <w:jc w:val="both"/>
        <w:outlineLvl w:val="1"/>
        <w:rPr>
          <w:rFonts w:ascii="Times New Roman" w:hAnsi="Times New Roman"/>
          <w:color w:val="000000"/>
          <w:sz w:val="28"/>
          <w:szCs w:val="28"/>
          <w:u w:val="single"/>
        </w:rPr>
      </w:pPr>
      <w:r>
        <w:rPr>
          <w:rFonts w:ascii="Times New Roman" w:hAnsi="Times New Roman"/>
          <w:color w:val="000000"/>
          <w:sz w:val="28"/>
          <w:szCs w:val="28"/>
          <w:u w:val="single"/>
        </w:rPr>
        <w:t>Методичні рекомендації:</w:t>
      </w:r>
    </w:p>
    <w:p>
      <w:pPr>
        <w:pStyle w:val="style0"/>
        <w:autoSpaceDE w:val="false"/>
        <w:autoSpaceDN w:val="false"/>
        <w:adjustRightInd w:val="false"/>
        <w:spacing w:after="0" w:lineRule="auto" w:line="240"/>
        <w:ind w:firstLine="708"/>
        <w:jc w:val="both"/>
        <w:outlineLvl w:val="1"/>
        <w:rPr>
          <w:rFonts w:ascii="Times New Roman" w:hAnsi="Times New Roman"/>
          <w:color w:val="000000"/>
          <w:sz w:val="28"/>
          <w:szCs w:val="28"/>
        </w:rPr>
      </w:pPr>
      <w:r>
        <w:rPr>
          <w:rFonts w:ascii="Times New Roman" w:hAnsi="Times New Roman"/>
          <w:color w:val="000000"/>
          <w:sz w:val="28"/>
          <w:szCs w:val="28"/>
        </w:rPr>
        <w:t xml:space="preserve">У ході проведення національно-патріотичної підготовки керівники занять доводять головну місію військовослужбовців під час підготовки до бою та виконання бойових завдань. На прикладі основних </w:t>
      </w:r>
      <w:r>
        <w:rPr>
          <w:rFonts w:ascii="Times New Roman" w:hAnsi="Times New Roman"/>
          <w:color w:val="000000"/>
          <w:sz w:val="28"/>
          <w:szCs w:val="28"/>
        </w:rPr>
        <w:t>наративів</w:t>
      </w:r>
      <w:r>
        <w:rPr>
          <w:rFonts w:ascii="Times New Roman" w:hAnsi="Times New Roman"/>
          <w:color w:val="000000"/>
          <w:sz w:val="28"/>
          <w:szCs w:val="28"/>
        </w:rPr>
        <w:t xml:space="preserve"> із мотиваційного твору американського адмірала Вільяма </w:t>
      </w:r>
      <w:r>
        <w:rPr>
          <w:rFonts w:ascii="Times New Roman" w:hAnsi="Times New Roman"/>
          <w:color w:val="000000"/>
          <w:sz w:val="28"/>
          <w:szCs w:val="28"/>
        </w:rPr>
        <w:t>Макрейвена</w:t>
      </w:r>
      <w:r>
        <w:rPr>
          <w:rFonts w:ascii="Times New Roman" w:hAnsi="Times New Roman"/>
          <w:color w:val="000000"/>
          <w:sz w:val="28"/>
          <w:szCs w:val="28"/>
        </w:rPr>
        <w:t xml:space="preserve"> “Застеляйте ліжко. Дрібниці, які можуть змінити ваше життя, а можливо і світ” показують, як невеликі перемоги над собою сьогодні призводять до значних досягнень у майбутньому і формують успішну особистість, стійкий характер, розвивають здібності та сприяють формуванню високого рівня вмотивованості особового складу та боєздатності підрозділів.</w:t>
      </w:r>
      <w:r>
        <w:rPr>
          <w:rFonts w:ascii="Times New Roman" w:hAnsi="Times New Roman"/>
          <w:color w:val="000000"/>
          <w:sz w:val="28"/>
          <w:szCs w:val="28"/>
        </w:rPr>
        <w:t xml:space="preserve"> </w:t>
      </w:r>
    </w:p>
    <w:p>
      <w:pPr>
        <w:pStyle w:val="style0"/>
        <w:autoSpaceDE w:val="false"/>
        <w:autoSpaceDN w:val="false"/>
        <w:adjustRightInd w:val="false"/>
        <w:spacing w:after="0" w:lineRule="auto" w:line="240"/>
        <w:ind w:firstLine="709"/>
        <w:jc w:val="both"/>
        <w:outlineLvl w:val="1"/>
        <w:rPr>
          <w:rFonts w:ascii="Times New Roman" w:hAnsi="Times New Roman"/>
          <w:b/>
          <w:color w:val="000000"/>
          <w:sz w:val="28"/>
          <w:szCs w:val="28"/>
        </w:rPr>
      </w:pPr>
    </w:p>
    <w:p>
      <w:pPr>
        <w:pStyle w:val="style0"/>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ru-RU" w:bidi="ar-SA" w:eastAsia="en-US"/>
      </w:rPr>
    </w:rPrDefault>
    <w:pPrDefault>
      <w:pPr>
        <w:spacing w:after="160" w:lineRule="auto" w:line="259"/>
      </w:pPr>
    </w:pPrDefault>
  </w:docDefaults>
  <w:style w:type="paragraph" w:default="1" w:styleId="style0">
    <w:name w:val="Normal"/>
    <w:next w:val="style0"/>
    <w:qFormat/>
    <w:pPr>
      <w:spacing w:after="200" w:lineRule="auto" w:line="276"/>
    </w:pPr>
    <w:rPr>
      <w:rFonts w:ascii="Calibri" w:cs="Times New Roman" w:eastAsia="Calibri" w:hAnsi="Calibri"/>
      <w:lang w:val="uk-UA"/>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Words>1242</Words>
  <Pages>6</Pages>
  <Characters>8422</Characters>
  <Application>WPS Office</Application>
  <DocSecurity>0</DocSecurity>
  <Paragraphs>268</Paragraphs>
  <ScaleCrop>false</ScaleCrop>
  <Company>SPecialiST RePack</Company>
  <LinksUpToDate>false</LinksUpToDate>
  <CharactersWithSpaces>9497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2024-10-16T13:01:00Z</dcterms:created>
  <dc:creator>User</dc:creator>
  <lastModifiedBy>22011119UY</lastModifiedBy>
  <dcterms:modified xsi:type="dcterms:W3CDTF">2024-10-30T07:33:32Z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e98db7aba2f44a008675efee9bfb4dc3</vt:lpwstr>
  </property>
</Properties>
</file>