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3468A" w14:textId="77777777" w:rsidR="00AB0617" w:rsidRDefault="00AB0617" w:rsidP="00A60220">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 xml:space="preserve">ЗАТВЕДЖУЮ </w:t>
      </w:r>
    </w:p>
    <w:p w14:paraId="790EEF6F" w14:textId="53F1C73C" w:rsidR="00A60220" w:rsidRDefault="00A60220" w:rsidP="00A60220">
      <w:pPr>
        <w:tabs>
          <w:tab w:val="left" w:pos="5455"/>
        </w:tabs>
        <w:spacing w:after="0" w:line="240" w:lineRule="auto"/>
        <w:ind w:left="4536"/>
        <w:jc w:val="both"/>
        <w:rPr>
          <w:rFonts w:ascii="Times New Roman" w:eastAsia="Calibri" w:hAnsi="Times New Roman" w:cs="Times New Roman"/>
          <w:sz w:val="26"/>
          <w:szCs w:val="26"/>
        </w:rPr>
      </w:pPr>
      <w:r w:rsidRPr="00A305E8">
        <w:rPr>
          <w:rFonts w:ascii="Times New Roman" w:eastAsia="Calibri" w:hAnsi="Times New Roman" w:cs="Times New Roman"/>
          <w:sz w:val="26"/>
          <w:szCs w:val="26"/>
        </w:rPr>
        <w:t>Заступник командувача з</w:t>
      </w:r>
      <w:r>
        <w:rPr>
          <w:rFonts w:ascii="Times New Roman" w:eastAsia="Calibri" w:hAnsi="Times New Roman" w:cs="Times New Roman"/>
          <w:sz w:val="26"/>
          <w:szCs w:val="26"/>
        </w:rPr>
        <w:t xml:space="preserve"> </w:t>
      </w:r>
      <w:r w:rsidRPr="00A305E8">
        <w:rPr>
          <w:rFonts w:ascii="Times New Roman" w:eastAsia="Calibri" w:hAnsi="Times New Roman" w:cs="Times New Roman"/>
          <w:sz w:val="26"/>
          <w:szCs w:val="26"/>
        </w:rPr>
        <w:t>психологічної підтримки персоналу - начальник управління психологічної підтримки персоналу</w:t>
      </w:r>
    </w:p>
    <w:p w14:paraId="4D04791F" w14:textId="77777777" w:rsidR="00A60220" w:rsidRDefault="00A60220" w:rsidP="00A60220">
      <w:pPr>
        <w:tabs>
          <w:tab w:val="left" w:pos="5455"/>
        </w:tabs>
        <w:spacing w:after="0" w:line="240" w:lineRule="auto"/>
        <w:ind w:left="4536"/>
        <w:jc w:val="both"/>
        <w:rPr>
          <w:rFonts w:ascii="Times New Roman" w:eastAsia="Calibri" w:hAnsi="Times New Roman" w:cs="Times New Roman"/>
          <w:sz w:val="26"/>
          <w:szCs w:val="26"/>
        </w:rPr>
      </w:pPr>
      <w:r w:rsidRPr="00A305E8">
        <w:rPr>
          <w:rFonts w:ascii="Times New Roman" w:eastAsia="Calibri" w:hAnsi="Times New Roman" w:cs="Times New Roman"/>
          <w:sz w:val="26"/>
          <w:szCs w:val="26"/>
        </w:rPr>
        <w:t>Командування Десантно – штурмових військ Збройних Сил України</w:t>
      </w:r>
    </w:p>
    <w:p w14:paraId="3505DAD1" w14:textId="64977A52" w:rsidR="00A60220" w:rsidRPr="00A60220" w:rsidRDefault="00A60220" w:rsidP="00A60220">
      <w:pPr>
        <w:spacing w:after="0" w:line="240" w:lineRule="auto"/>
        <w:ind w:left="4536" w:right="283"/>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полковник </w:t>
      </w:r>
      <w:r>
        <w:rPr>
          <w:rFonts w:ascii="Times New Roman" w:eastAsia="Calibri" w:hAnsi="Times New Roman" w:cs="Times New Roman"/>
          <w:sz w:val="26"/>
          <w:szCs w:val="26"/>
        </w:rPr>
        <w:tab/>
        <w:t xml:space="preserve">          </w:t>
      </w:r>
      <w:r>
        <w:rPr>
          <w:rFonts w:ascii="Times New Roman" w:eastAsia="Calibri" w:hAnsi="Times New Roman" w:cs="Times New Roman"/>
          <w:sz w:val="26"/>
          <w:szCs w:val="26"/>
        </w:rPr>
        <w:tab/>
        <w:t>В</w:t>
      </w:r>
      <w:r>
        <w:rPr>
          <w:rFonts w:ascii="Times New Roman" w:eastAsia="Calibri" w:hAnsi="Times New Roman" w:cs="Times New Roman"/>
          <w:sz w:val="26"/>
          <w:szCs w:val="26"/>
          <w:lang w:val="en-US"/>
        </w:rPr>
        <w:t>’</w:t>
      </w:r>
      <w:proofErr w:type="spellStart"/>
      <w:r>
        <w:rPr>
          <w:rFonts w:ascii="Times New Roman" w:eastAsia="Calibri" w:hAnsi="Times New Roman" w:cs="Times New Roman"/>
          <w:sz w:val="26"/>
          <w:szCs w:val="26"/>
        </w:rPr>
        <w:t>ячеслав</w:t>
      </w:r>
      <w:proofErr w:type="spellEnd"/>
      <w:r>
        <w:rPr>
          <w:rFonts w:ascii="Times New Roman" w:eastAsia="Calibri" w:hAnsi="Times New Roman" w:cs="Times New Roman"/>
          <w:sz w:val="26"/>
          <w:szCs w:val="26"/>
        </w:rPr>
        <w:t xml:space="preserve"> ВЕССЕР</w:t>
      </w:r>
    </w:p>
    <w:p w14:paraId="19F702CB" w14:textId="6566CF10" w:rsidR="00AB0617" w:rsidRDefault="00AB0617" w:rsidP="00A60220">
      <w:pPr>
        <w:spacing w:after="0" w:line="240" w:lineRule="auto"/>
        <w:ind w:left="4395" w:firstLine="141"/>
        <w:contextualSpacing/>
        <w:rPr>
          <w:rFonts w:ascii="Times New Roman" w:hAnsi="Times New Roman"/>
          <w:color w:val="000000" w:themeColor="text1"/>
          <w:sz w:val="26"/>
          <w:szCs w:val="26"/>
        </w:rPr>
      </w:pPr>
      <w:r>
        <w:rPr>
          <w:rFonts w:ascii="Times New Roman" w:hAnsi="Times New Roman"/>
          <w:color w:val="000000" w:themeColor="text1"/>
          <w:sz w:val="26"/>
          <w:szCs w:val="26"/>
        </w:rPr>
        <w:t>«____»________________________ 202</w:t>
      </w:r>
      <w:r w:rsidR="00DB56B8">
        <w:rPr>
          <w:rFonts w:ascii="Times New Roman" w:hAnsi="Times New Roman"/>
          <w:color w:val="000000" w:themeColor="text1"/>
          <w:sz w:val="26"/>
          <w:szCs w:val="26"/>
        </w:rPr>
        <w:t>6</w:t>
      </w:r>
    </w:p>
    <w:p w14:paraId="5C4696B0" w14:textId="77777777" w:rsidR="00487A76" w:rsidRPr="001C3CFC" w:rsidRDefault="00487A76" w:rsidP="001E2672">
      <w:pPr>
        <w:spacing w:after="0" w:line="240" w:lineRule="auto"/>
        <w:ind w:left="3828"/>
        <w:rPr>
          <w:rFonts w:ascii="Times New Roman" w:hAnsi="Times New Roman" w:cs="Times New Roman"/>
          <w:sz w:val="27"/>
          <w:szCs w:val="27"/>
        </w:rPr>
      </w:pPr>
    </w:p>
    <w:p w14:paraId="1B0FCF62" w14:textId="77777777" w:rsidR="00487A76" w:rsidRPr="001C3CFC" w:rsidRDefault="00487A76" w:rsidP="004647A9">
      <w:pPr>
        <w:spacing w:after="0" w:line="240" w:lineRule="auto"/>
        <w:rPr>
          <w:rFonts w:ascii="Times New Roman" w:hAnsi="Times New Roman" w:cs="Times New Roman"/>
          <w:sz w:val="27"/>
          <w:szCs w:val="27"/>
        </w:rPr>
      </w:pPr>
    </w:p>
    <w:p w14:paraId="4893963A" w14:textId="77777777" w:rsidR="00487A76" w:rsidRPr="001C3CFC" w:rsidRDefault="00487A76" w:rsidP="004647A9">
      <w:pPr>
        <w:spacing w:after="0" w:line="240" w:lineRule="auto"/>
        <w:rPr>
          <w:rFonts w:ascii="Times New Roman" w:hAnsi="Times New Roman" w:cs="Times New Roman"/>
          <w:sz w:val="27"/>
          <w:szCs w:val="27"/>
        </w:rPr>
      </w:pPr>
    </w:p>
    <w:p w14:paraId="60F70EAD" w14:textId="77777777" w:rsidR="00487A76" w:rsidRPr="001C3CFC" w:rsidRDefault="00487A76" w:rsidP="004647A9">
      <w:pPr>
        <w:spacing w:after="0" w:line="240" w:lineRule="auto"/>
        <w:rPr>
          <w:rFonts w:ascii="Times New Roman" w:hAnsi="Times New Roman" w:cs="Times New Roman"/>
          <w:sz w:val="27"/>
          <w:szCs w:val="27"/>
        </w:rPr>
      </w:pPr>
    </w:p>
    <w:p w14:paraId="00FAFA5D" w14:textId="77777777" w:rsidR="00487A76" w:rsidRPr="001C3CFC" w:rsidRDefault="00487A76" w:rsidP="004647A9">
      <w:pPr>
        <w:spacing w:after="0" w:line="240" w:lineRule="auto"/>
        <w:jc w:val="center"/>
        <w:rPr>
          <w:rFonts w:ascii="Times New Roman" w:hAnsi="Times New Roman" w:cs="Times New Roman"/>
          <w:b/>
          <w:sz w:val="27"/>
          <w:szCs w:val="27"/>
        </w:rPr>
      </w:pPr>
      <w:bookmarkStart w:id="0" w:name="_Hlk218706136"/>
      <w:r w:rsidRPr="001C3CFC">
        <w:rPr>
          <w:rFonts w:ascii="Times New Roman" w:hAnsi="Times New Roman" w:cs="Times New Roman"/>
          <w:b/>
          <w:sz w:val="27"/>
          <w:szCs w:val="27"/>
        </w:rPr>
        <w:t>ПЛАН-КОНСПЕКТ</w:t>
      </w:r>
    </w:p>
    <w:p w14:paraId="169926CD" w14:textId="4A582A15" w:rsidR="00487A76" w:rsidRPr="001C3CFC" w:rsidRDefault="00487A76" w:rsidP="004647A9">
      <w:pPr>
        <w:spacing w:after="0" w:line="240" w:lineRule="auto"/>
        <w:jc w:val="center"/>
        <w:rPr>
          <w:rFonts w:ascii="Times New Roman" w:hAnsi="Times New Roman" w:cs="Times New Roman"/>
          <w:bCs/>
          <w:sz w:val="27"/>
          <w:szCs w:val="27"/>
        </w:rPr>
      </w:pPr>
      <w:r w:rsidRPr="001C3CFC">
        <w:rPr>
          <w:rFonts w:ascii="Times New Roman" w:hAnsi="Times New Roman" w:cs="Times New Roman"/>
          <w:bCs/>
          <w:sz w:val="27"/>
          <w:szCs w:val="27"/>
        </w:rPr>
        <w:t>проведення заняття з національно – патріотичної підготовки</w:t>
      </w:r>
    </w:p>
    <w:bookmarkEnd w:id="0"/>
    <w:p w14:paraId="0C723CCD" w14:textId="77777777" w:rsidR="00487A76" w:rsidRPr="001C3CFC" w:rsidRDefault="00487A76" w:rsidP="004647A9">
      <w:pPr>
        <w:spacing w:after="0" w:line="240" w:lineRule="auto"/>
        <w:jc w:val="center"/>
        <w:rPr>
          <w:rFonts w:ascii="Times New Roman" w:hAnsi="Times New Roman" w:cs="Times New Roman"/>
          <w:bCs/>
          <w:sz w:val="27"/>
          <w:szCs w:val="27"/>
          <w:lang w:val="ru-RU"/>
        </w:rPr>
      </w:pPr>
    </w:p>
    <w:p w14:paraId="15932C0A" w14:textId="0B639EAD" w:rsidR="00487A76" w:rsidRPr="00740A66" w:rsidRDefault="00487A76" w:rsidP="004647A9">
      <w:pPr>
        <w:spacing w:after="0" w:line="240" w:lineRule="auto"/>
        <w:jc w:val="both"/>
        <w:rPr>
          <w:rFonts w:ascii="Times New Roman" w:eastAsia="Times New Roman" w:hAnsi="Times New Roman" w:cs="Times New Roman"/>
          <w:bCs/>
          <w:color w:val="000000" w:themeColor="text1"/>
          <w:sz w:val="27"/>
          <w:szCs w:val="27"/>
          <w:bdr w:val="none" w:sz="0" w:space="0" w:color="auto" w:frame="1"/>
          <w:lang w:eastAsia="ru-RU"/>
        </w:rPr>
      </w:pPr>
      <w:r w:rsidRPr="001C3CFC">
        <w:rPr>
          <w:rFonts w:ascii="Times New Roman" w:eastAsia="Times New Roman" w:hAnsi="Times New Roman" w:cs="Times New Roman"/>
          <w:b/>
          <w:color w:val="000000" w:themeColor="text1"/>
          <w:sz w:val="27"/>
          <w:szCs w:val="27"/>
          <w:bdr w:val="none" w:sz="0" w:space="0" w:color="auto" w:frame="1"/>
          <w:lang w:eastAsia="ru-RU"/>
        </w:rPr>
        <w:t>Тема</w:t>
      </w:r>
      <w:r w:rsidRPr="001C3CFC">
        <w:rPr>
          <w:rFonts w:ascii="Times New Roman" w:eastAsia="Times New Roman" w:hAnsi="Times New Roman" w:cs="Times New Roman"/>
          <w:bCs/>
          <w:color w:val="000000" w:themeColor="text1"/>
          <w:sz w:val="27"/>
          <w:szCs w:val="27"/>
          <w:bdr w:val="none" w:sz="0" w:space="0" w:color="auto" w:frame="1"/>
          <w:lang w:eastAsia="ru-RU"/>
        </w:rPr>
        <w:t>: ІСТОРІЯ ДЕСАНТНО-ШТУРМОВИХ ВІЙСЬК ЗБРОЙНИХ СИЛ УКРАЇНИ</w:t>
      </w:r>
    </w:p>
    <w:p w14:paraId="4A0D2B83" w14:textId="77777777" w:rsidR="00487A76" w:rsidRPr="001C3CFC" w:rsidRDefault="00487A76" w:rsidP="004647A9">
      <w:pPr>
        <w:spacing w:after="0" w:line="240" w:lineRule="auto"/>
        <w:jc w:val="both"/>
        <w:rPr>
          <w:rFonts w:ascii="Times New Roman" w:eastAsia="Times New Roman" w:hAnsi="Times New Roman" w:cs="Times New Roman"/>
          <w:b/>
          <w:bCs/>
          <w:color w:val="000000" w:themeColor="text1"/>
          <w:sz w:val="27"/>
          <w:szCs w:val="27"/>
          <w:bdr w:val="none" w:sz="0" w:space="0" w:color="auto" w:frame="1"/>
          <w:lang w:eastAsia="ru-RU"/>
        </w:rPr>
      </w:pPr>
    </w:p>
    <w:p w14:paraId="764B1D0C" w14:textId="237695CD" w:rsidR="00487A76" w:rsidRPr="001C3CFC" w:rsidRDefault="00487A76" w:rsidP="004647A9">
      <w:pPr>
        <w:spacing w:after="0" w:line="240" w:lineRule="auto"/>
        <w:rPr>
          <w:rFonts w:ascii="Times New Roman" w:eastAsia="Times New Roman" w:hAnsi="Times New Roman" w:cs="Times New Roman"/>
          <w:color w:val="000000" w:themeColor="text1"/>
          <w:sz w:val="27"/>
          <w:szCs w:val="27"/>
          <w:bdr w:val="none" w:sz="0" w:space="0" w:color="auto" w:frame="1"/>
          <w:lang w:eastAsia="ru-RU"/>
        </w:rPr>
      </w:pPr>
      <w:bookmarkStart w:id="1" w:name="_Hlk218706635"/>
      <w:r w:rsidRPr="001C3CFC">
        <w:rPr>
          <w:rFonts w:ascii="Times New Roman" w:eastAsia="Times New Roman" w:hAnsi="Times New Roman" w:cs="Times New Roman"/>
          <w:b/>
          <w:bCs/>
          <w:color w:val="000000" w:themeColor="text1"/>
          <w:sz w:val="27"/>
          <w:szCs w:val="27"/>
          <w:bdr w:val="none" w:sz="0" w:space="0" w:color="auto" w:frame="1"/>
          <w:lang w:eastAsia="ru-RU"/>
        </w:rPr>
        <w:t>Мета:</w:t>
      </w:r>
      <w:bookmarkEnd w:id="1"/>
      <w:r w:rsidRPr="001C3CFC">
        <w:rPr>
          <w:rFonts w:ascii="Times New Roman" w:eastAsia="Times New Roman" w:hAnsi="Times New Roman" w:cs="Times New Roman"/>
          <w:b/>
          <w:bCs/>
          <w:color w:val="000000" w:themeColor="text1"/>
          <w:sz w:val="27"/>
          <w:szCs w:val="27"/>
          <w:bdr w:val="none" w:sz="0" w:space="0" w:color="auto" w:frame="1"/>
          <w:lang w:eastAsia="ru-RU"/>
        </w:rPr>
        <w:t xml:space="preserve"> </w:t>
      </w:r>
      <w:r w:rsidR="007E5198">
        <w:rPr>
          <w:rFonts w:ascii="Times New Roman" w:hAnsi="Times New Roman" w:cs="Times New Roman"/>
          <w:sz w:val="27"/>
          <w:szCs w:val="27"/>
        </w:rPr>
        <w:t>о</w:t>
      </w:r>
      <w:r w:rsidRPr="001C3CFC">
        <w:rPr>
          <w:rFonts w:ascii="Times New Roman" w:hAnsi="Times New Roman" w:cs="Times New Roman"/>
          <w:sz w:val="27"/>
          <w:szCs w:val="27"/>
        </w:rPr>
        <w:t>знайомлення військовослужбовців з історією, славетними традиціями, організацією та символікою ДШВ ЗСУ. Донесення важливості ДШВ у виконанні бойових задач з оборони України.</w:t>
      </w:r>
    </w:p>
    <w:p w14:paraId="3AA65B1B" w14:textId="77777777" w:rsidR="00487A76" w:rsidRPr="001C3CFC" w:rsidRDefault="00487A76" w:rsidP="004647A9">
      <w:pPr>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03995EB0" w14:textId="25AE2331" w:rsidR="00487A76"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Місце:</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p>
    <w:p w14:paraId="54876B21" w14:textId="77777777" w:rsidR="00E12769" w:rsidRPr="001C3CFC" w:rsidRDefault="00E12769"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2DD22DF3" w14:textId="7ECF1ED8"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Час:</w:t>
      </w:r>
      <w:r w:rsidRPr="001C3CFC">
        <w:rPr>
          <w:rFonts w:ascii="Times New Roman" w:eastAsia="Times New Roman" w:hAnsi="Times New Roman" w:cs="Times New Roman"/>
          <w:color w:val="000000" w:themeColor="text1"/>
          <w:sz w:val="27"/>
          <w:szCs w:val="27"/>
          <w:bdr w:val="none" w:sz="0" w:space="0" w:color="auto" w:frame="1"/>
          <w:lang w:eastAsia="ru-RU"/>
        </w:rPr>
        <w:t xml:space="preserve"> 1 година</w:t>
      </w:r>
      <w:r w:rsidR="007E5198">
        <w:rPr>
          <w:rFonts w:ascii="Times New Roman" w:eastAsia="Times New Roman" w:hAnsi="Times New Roman" w:cs="Times New Roman"/>
          <w:color w:val="000000" w:themeColor="text1"/>
          <w:sz w:val="27"/>
          <w:szCs w:val="27"/>
          <w:bdr w:val="none" w:sz="0" w:space="0" w:color="auto" w:frame="1"/>
          <w:lang w:eastAsia="ru-RU"/>
        </w:rPr>
        <w:t>.</w:t>
      </w:r>
    </w:p>
    <w:p w14:paraId="73399CF7" w14:textId="77777777"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044799D5" w14:textId="47E26F96"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Метод:</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bookmarkStart w:id="2" w:name="_Hlk218706080"/>
      <w:bookmarkStart w:id="3" w:name="_Hlk218706199"/>
      <w:bookmarkStart w:id="4" w:name="_Hlk218706317"/>
      <w:r w:rsidR="007E5198">
        <w:rPr>
          <w:rFonts w:ascii="Times New Roman" w:eastAsia="Times New Roman" w:hAnsi="Times New Roman" w:cs="Times New Roman"/>
          <w:color w:val="000000" w:themeColor="text1"/>
          <w:sz w:val="27"/>
          <w:szCs w:val="27"/>
          <w:bdr w:val="none" w:sz="0" w:space="0" w:color="auto" w:frame="1"/>
          <w:lang w:eastAsia="ru-RU"/>
        </w:rPr>
        <w:t>л</w:t>
      </w:r>
      <w:r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652250">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Pr="001C3CFC">
        <w:rPr>
          <w:rFonts w:ascii="Times New Roman" w:eastAsia="Times New Roman" w:hAnsi="Times New Roman" w:cs="Times New Roman"/>
          <w:color w:val="000000" w:themeColor="text1"/>
          <w:sz w:val="27"/>
          <w:szCs w:val="27"/>
          <w:bdr w:val="none" w:sz="0" w:space="0" w:color="auto" w:frame="1"/>
          <w:lang w:eastAsia="ru-RU"/>
        </w:rPr>
        <w:t>.</w:t>
      </w:r>
      <w:bookmarkEnd w:id="2"/>
    </w:p>
    <w:bookmarkEnd w:id="3"/>
    <w:p w14:paraId="49E53BA6" w14:textId="77777777"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7A2E1CC7" w14:textId="7FF9FE23"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bookmarkStart w:id="5" w:name="_Hlk218706543"/>
      <w:bookmarkEnd w:id="4"/>
      <w:r w:rsidRPr="001C3CFC">
        <w:rPr>
          <w:rFonts w:ascii="Times New Roman" w:eastAsia="Times New Roman" w:hAnsi="Times New Roman" w:cs="Times New Roman"/>
          <w:b/>
          <w:bCs/>
          <w:color w:val="000000" w:themeColor="text1"/>
          <w:sz w:val="27"/>
          <w:szCs w:val="27"/>
          <w:bdr w:val="none" w:sz="0" w:space="0" w:color="auto" w:frame="1"/>
          <w:lang w:eastAsia="ru-RU"/>
        </w:rPr>
        <w:t>Матеріально-технічне забезпечення:</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bookmarkStart w:id="6" w:name="_Hlk218706389"/>
      <w:r w:rsidR="007E5198">
        <w:rPr>
          <w:rFonts w:ascii="Times New Roman" w:eastAsia="Times New Roman" w:hAnsi="Times New Roman" w:cs="Times New Roman"/>
          <w:color w:val="000000" w:themeColor="text1"/>
          <w:sz w:val="27"/>
          <w:szCs w:val="27"/>
          <w:bdr w:val="none" w:sz="0" w:space="0" w:color="auto" w:frame="1"/>
          <w:lang w:eastAsia="ru-RU"/>
        </w:rPr>
        <w:t>п</w:t>
      </w:r>
      <w:r w:rsidRPr="001C3CFC">
        <w:rPr>
          <w:rFonts w:ascii="Times New Roman" w:eastAsia="Times New Roman" w:hAnsi="Times New Roman" w:cs="Times New Roman"/>
          <w:color w:val="000000" w:themeColor="text1"/>
          <w:sz w:val="27"/>
          <w:szCs w:val="27"/>
          <w:bdr w:val="none" w:sz="0" w:space="0" w:color="auto" w:frame="1"/>
          <w:lang w:eastAsia="ru-RU"/>
        </w:rPr>
        <w:t>роектор, ноутбук.</w:t>
      </w:r>
      <w:bookmarkEnd w:id="6"/>
    </w:p>
    <w:bookmarkEnd w:id="5"/>
    <w:p w14:paraId="3965A93A" w14:textId="260FCEA4" w:rsidR="00487A76" w:rsidRDefault="00487A76" w:rsidP="004647A9">
      <w:pPr>
        <w:pStyle w:val="a3"/>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2BA8969B" w14:textId="77777777" w:rsidR="00963392" w:rsidRPr="001C3CFC" w:rsidRDefault="00963392" w:rsidP="004647A9">
      <w:pPr>
        <w:pStyle w:val="a3"/>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361C7186"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236F3787"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50CB5FD1"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7CA7FB0C"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4987E5DF"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449E54F2"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343656B8" w14:textId="7B046977" w:rsidR="001C3CFC" w:rsidRDefault="001C3CFC" w:rsidP="004647A9">
      <w:pPr>
        <w:spacing w:after="0" w:line="240" w:lineRule="auto"/>
        <w:ind w:left="3544" w:hanging="3544"/>
        <w:jc w:val="center"/>
        <w:rPr>
          <w:rFonts w:ascii="Times New Roman" w:hAnsi="Times New Roman" w:cs="Times New Roman"/>
          <w:b/>
          <w:sz w:val="27"/>
          <w:szCs w:val="27"/>
        </w:rPr>
      </w:pPr>
    </w:p>
    <w:p w14:paraId="734EFCAE" w14:textId="77777777" w:rsidR="00652250" w:rsidRDefault="00652250" w:rsidP="004647A9">
      <w:pPr>
        <w:spacing w:after="0" w:line="240" w:lineRule="auto"/>
        <w:ind w:left="3544" w:hanging="3544"/>
        <w:jc w:val="center"/>
        <w:rPr>
          <w:rFonts w:ascii="Times New Roman" w:hAnsi="Times New Roman" w:cs="Times New Roman"/>
          <w:b/>
          <w:sz w:val="27"/>
          <w:szCs w:val="27"/>
        </w:rPr>
      </w:pPr>
    </w:p>
    <w:p w14:paraId="401F8093" w14:textId="6910DD6E" w:rsidR="001C3CFC" w:rsidRDefault="004647A9" w:rsidP="004647A9">
      <w:pPr>
        <w:spacing w:after="0" w:line="240" w:lineRule="auto"/>
        <w:ind w:left="3544" w:hanging="3544"/>
        <w:jc w:val="center"/>
        <w:rPr>
          <w:rFonts w:ascii="Times New Roman" w:hAnsi="Times New Roman" w:cs="Times New Roman"/>
          <w:b/>
          <w:sz w:val="27"/>
          <w:szCs w:val="27"/>
        </w:rPr>
      </w:pPr>
      <w:r>
        <w:rPr>
          <w:rFonts w:ascii="Times New Roman" w:hAnsi="Times New Roman" w:cs="Times New Roman"/>
          <w:b/>
          <w:sz w:val="27"/>
          <w:szCs w:val="27"/>
        </w:rPr>
        <w:t>ЖИТОМИР</w:t>
      </w:r>
    </w:p>
    <w:p w14:paraId="024C02E4" w14:textId="4A5CAE36" w:rsidR="004647A9" w:rsidRDefault="004647A9" w:rsidP="004647A9">
      <w:pPr>
        <w:spacing w:after="0" w:line="240" w:lineRule="auto"/>
        <w:ind w:left="3544" w:hanging="3544"/>
        <w:jc w:val="center"/>
        <w:rPr>
          <w:rFonts w:ascii="Times New Roman" w:hAnsi="Times New Roman" w:cs="Times New Roman"/>
          <w:b/>
          <w:sz w:val="27"/>
          <w:szCs w:val="27"/>
        </w:rPr>
      </w:pPr>
    </w:p>
    <w:p w14:paraId="6094207C" w14:textId="7A830531" w:rsidR="00E12769" w:rsidRDefault="00E12769">
      <w:pPr>
        <w:rPr>
          <w:rFonts w:ascii="Times New Roman" w:hAnsi="Times New Roman" w:cs="Times New Roman"/>
          <w:b/>
          <w:sz w:val="27"/>
          <w:szCs w:val="27"/>
        </w:rPr>
      </w:pPr>
      <w:r>
        <w:rPr>
          <w:rFonts w:ascii="Times New Roman" w:hAnsi="Times New Roman" w:cs="Times New Roman"/>
          <w:b/>
          <w:sz w:val="27"/>
          <w:szCs w:val="27"/>
        </w:rPr>
        <w:br w:type="page"/>
      </w:r>
    </w:p>
    <w:p w14:paraId="0F6B2256" w14:textId="77777777" w:rsidR="001A3E80" w:rsidRDefault="001A3E80" w:rsidP="004647A9">
      <w:pPr>
        <w:spacing w:after="0" w:line="240" w:lineRule="auto"/>
        <w:ind w:left="3544" w:hanging="3544"/>
        <w:jc w:val="center"/>
        <w:rPr>
          <w:rFonts w:ascii="Times New Roman" w:hAnsi="Times New Roman" w:cs="Times New Roman"/>
          <w:b/>
          <w:sz w:val="27"/>
          <w:szCs w:val="27"/>
        </w:rPr>
      </w:pPr>
    </w:p>
    <w:p w14:paraId="3E467AB8" w14:textId="6800D082" w:rsidR="00487A76" w:rsidRPr="004647A9" w:rsidRDefault="00487A76" w:rsidP="004647A9">
      <w:pPr>
        <w:spacing w:after="0" w:line="240" w:lineRule="auto"/>
        <w:ind w:left="3544" w:hanging="3544"/>
        <w:jc w:val="center"/>
        <w:rPr>
          <w:rFonts w:ascii="Times New Roman" w:hAnsi="Times New Roman" w:cs="Times New Roman"/>
          <w:b/>
          <w:sz w:val="24"/>
          <w:szCs w:val="27"/>
        </w:rPr>
      </w:pPr>
      <w:r w:rsidRPr="004647A9">
        <w:rPr>
          <w:rFonts w:ascii="Times New Roman" w:hAnsi="Times New Roman" w:cs="Times New Roman"/>
          <w:b/>
          <w:sz w:val="24"/>
          <w:szCs w:val="27"/>
        </w:rPr>
        <w:t>ХІД ЗАНЯТТЯ:</w:t>
      </w:r>
    </w:p>
    <w:p w14:paraId="30DEBDA3" w14:textId="77777777" w:rsidR="00487A76" w:rsidRPr="004647A9" w:rsidRDefault="00487A76" w:rsidP="004647A9">
      <w:pPr>
        <w:spacing w:after="0" w:line="240" w:lineRule="auto"/>
        <w:ind w:left="3544" w:hanging="3544"/>
        <w:jc w:val="center"/>
        <w:rPr>
          <w:rFonts w:ascii="Times New Roman" w:hAnsi="Times New Roman" w:cs="Times New Roman"/>
          <w:b/>
          <w:sz w:val="24"/>
          <w:szCs w:val="27"/>
        </w:rPr>
      </w:pPr>
    </w:p>
    <w:p w14:paraId="6C1DD30E" w14:textId="77777777" w:rsidR="00487A76" w:rsidRPr="004647A9" w:rsidRDefault="00487A76" w:rsidP="004647A9">
      <w:pPr>
        <w:spacing w:after="0" w:line="240" w:lineRule="auto"/>
        <w:ind w:left="3544" w:hanging="3544"/>
        <w:jc w:val="center"/>
        <w:rPr>
          <w:rFonts w:ascii="Times New Roman" w:hAnsi="Times New Roman" w:cs="Times New Roman"/>
          <w:b/>
          <w:sz w:val="24"/>
          <w:szCs w:val="27"/>
        </w:rPr>
      </w:pPr>
      <w:r w:rsidRPr="004647A9">
        <w:rPr>
          <w:rFonts w:ascii="Times New Roman" w:hAnsi="Times New Roman" w:cs="Times New Roman"/>
          <w:b/>
          <w:sz w:val="24"/>
          <w:szCs w:val="27"/>
        </w:rPr>
        <w:t>ВСТУПНА ЧАСТИНА – 5 хв.</w:t>
      </w:r>
    </w:p>
    <w:p w14:paraId="4F36ACCE" w14:textId="77777777" w:rsidR="00487A76" w:rsidRPr="004647A9" w:rsidRDefault="00487A76" w:rsidP="004647A9">
      <w:pPr>
        <w:spacing w:after="0" w:line="240" w:lineRule="auto"/>
        <w:ind w:left="3544" w:hanging="3544"/>
        <w:jc w:val="center"/>
        <w:rPr>
          <w:rFonts w:ascii="Times New Roman" w:hAnsi="Times New Roman" w:cs="Times New Roman"/>
          <w:b/>
          <w:sz w:val="24"/>
          <w:szCs w:val="27"/>
        </w:rPr>
      </w:pPr>
    </w:p>
    <w:p w14:paraId="7F904A40" w14:textId="77777777" w:rsidR="00487A76" w:rsidRPr="004647A9" w:rsidRDefault="00487A76" w:rsidP="004647A9">
      <w:pPr>
        <w:pStyle w:val="a3"/>
        <w:numPr>
          <w:ilvl w:val="0"/>
          <w:numId w:val="11"/>
        </w:numPr>
        <w:spacing w:after="0" w:line="240" w:lineRule="auto"/>
        <w:ind w:left="0" w:firstLine="0"/>
        <w:rPr>
          <w:rFonts w:ascii="Times New Roman" w:hAnsi="Times New Roman" w:cs="Times New Roman"/>
          <w:sz w:val="24"/>
          <w:szCs w:val="27"/>
        </w:rPr>
      </w:pPr>
      <w:r w:rsidRPr="004647A9">
        <w:rPr>
          <w:rFonts w:ascii="Times New Roman" w:hAnsi="Times New Roman" w:cs="Times New Roman"/>
          <w:sz w:val="24"/>
          <w:szCs w:val="27"/>
        </w:rPr>
        <w:t>Приймаю доповідь про наявність та готовність особового складу до занять.</w:t>
      </w:r>
    </w:p>
    <w:p w14:paraId="5D7D7D46" w14:textId="77777777" w:rsidR="00487A76" w:rsidRPr="004647A9" w:rsidRDefault="00487A76" w:rsidP="004647A9">
      <w:pPr>
        <w:pStyle w:val="a3"/>
        <w:numPr>
          <w:ilvl w:val="0"/>
          <w:numId w:val="11"/>
        </w:numPr>
        <w:spacing w:after="0" w:line="240" w:lineRule="auto"/>
        <w:ind w:left="0" w:firstLine="0"/>
        <w:rPr>
          <w:rFonts w:ascii="Times New Roman" w:hAnsi="Times New Roman" w:cs="Times New Roman"/>
          <w:sz w:val="24"/>
          <w:szCs w:val="27"/>
        </w:rPr>
      </w:pPr>
      <w:r w:rsidRPr="004647A9">
        <w:rPr>
          <w:rFonts w:ascii="Times New Roman" w:hAnsi="Times New Roman" w:cs="Times New Roman"/>
          <w:sz w:val="24"/>
          <w:szCs w:val="27"/>
        </w:rPr>
        <w:t>Доводжу тему та мету заняття.</w:t>
      </w:r>
    </w:p>
    <w:p w14:paraId="323BC25E" w14:textId="77777777" w:rsidR="00487A76" w:rsidRPr="004647A9" w:rsidRDefault="00487A76" w:rsidP="004647A9">
      <w:pPr>
        <w:pStyle w:val="a3"/>
        <w:numPr>
          <w:ilvl w:val="0"/>
          <w:numId w:val="11"/>
        </w:numPr>
        <w:spacing w:after="0" w:line="240" w:lineRule="auto"/>
        <w:ind w:left="0" w:firstLine="0"/>
        <w:rPr>
          <w:rFonts w:ascii="Times New Roman" w:hAnsi="Times New Roman" w:cs="Times New Roman"/>
          <w:sz w:val="24"/>
          <w:szCs w:val="27"/>
        </w:rPr>
      </w:pPr>
      <w:r w:rsidRPr="004647A9">
        <w:rPr>
          <w:rFonts w:ascii="Times New Roman" w:hAnsi="Times New Roman" w:cs="Times New Roman"/>
          <w:sz w:val="24"/>
          <w:szCs w:val="27"/>
        </w:rPr>
        <w:t>Вказую порядок проведення занять.</w:t>
      </w:r>
    </w:p>
    <w:p w14:paraId="399C651E" w14:textId="77777777" w:rsidR="00487A76" w:rsidRPr="004647A9" w:rsidRDefault="00487A76" w:rsidP="004647A9">
      <w:pPr>
        <w:spacing w:after="0" w:line="240" w:lineRule="auto"/>
        <w:jc w:val="both"/>
        <w:rPr>
          <w:rFonts w:ascii="Times New Roman" w:eastAsia="Times New Roman" w:hAnsi="Times New Roman" w:cs="Times New Roman"/>
          <w:b/>
          <w:bCs/>
          <w:color w:val="000000" w:themeColor="text1"/>
          <w:sz w:val="24"/>
          <w:szCs w:val="27"/>
          <w:bdr w:val="none" w:sz="0" w:space="0" w:color="auto" w:frame="1"/>
          <w:lang w:eastAsia="ru-RU"/>
        </w:rPr>
      </w:pPr>
    </w:p>
    <w:p w14:paraId="3FE008FD" w14:textId="77777777" w:rsidR="00487A76" w:rsidRPr="004647A9" w:rsidRDefault="00487A76" w:rsidP="004647A9">
      <w:pPr>
        <w:spacing w:after="0" w:line="240" w:lineRule="auto"/>
        <w:ind w:firstLine="709"/>
        <w:jc w:val="center"/>
        <w:rPr>
          <w:rFonts w:ascii="Times New Roman" w:hAnsi="Times New Roman" w:cs="Times New Roman"/>
          <w:b/>
          <w:color w:val="000000" w:themeColor="text1"/>
          <w:sz w:val="24"/>
          <w:szCs w:val="27"/>
        </w:rPr>
      </w:pPr>
      <w:r w:rsidRPr="004647A9">
        <w:rPr>
          <w:rFonts w:ascii="Times New Roman" w:hAnsi="Times New Roman" w:cs="Times New Roman"/>
          <w:b/>
          <w:color w:val="000000" w:themeColor="text1"/>
          <w:sz w:val="24"/>
          <w:szCs w:val="27"/>
        </w:rPr>
        <w:t>ОСНОВНА ЧАСТИНА – 35 хв.</w:t>
      </w:r>
    </w:p>
    <w:p w14:paraId="1124E0EC" w14:textId="77777777" w:rsidR="00487A76" w:rsidRPr="004647A9" w:rsidRDefault="00487A76" w:rsidP="004647A9">
      <w:pPr>
        <w:tabs>
          <w:tab w:val="left" w:pos="3420"/>
        </w:tabs>
        <w:spacing w:line="240" w:lineRule="auto"/>
        <w:rPr>
          <w:rFonts w:ascii="Times New Roman" w:hAnsi="Times New Roman" w:cs="Times New Roman"/>
          <w:sz w:val="24"/>
          <w:szCs w:val="27"/>
        </w:rPr>
      </w:pPr>
    </w:p>
    <w:p w14:paraId="2B7F4ED7" w14:textId="70A690C8" w:rsidR="00487A76" w:rsidRPr="004647A9" w:rsidRDefault="00487A76" w:rsidP="004647A9">
      <w:pPr>
        <w:tabs>
          <w:tab w:val="left" w:pos="3420"/>
        </w:tabs>
        <w:spacing w:line="240" w:lineRule="auto"/>
        <w:rPr>
          <w:rFonts w:ascii="Times New Roman" w:hAnsi="Times New Roman" w:cs="Times New Roman"/>
          <w:sz w:val="24"/>
          <w:szCs w:val="27"/>
        </w:rPr>
      </w:pPr>
      <w:r w:rsidRPr="004647A9">
        <w:rPr>
          <w:rFonts w:ascii="Times New Roman" w:hAnsi="Times New Roman" w:cs="Times New Roman"/>
          <w:b/>
          <w:bCs/>
          <w:sz w:val="24"/>
          <w:szCs w:val="27"/>
        </w:rPr>
        <w:t>1.Десантно-штурмові війська  Збройних Сил України</w:t>
      </w:r>
    </w:p>
    <w:p w14:paraId="4E004DDE" w14:textId="77777777" w:rsidR="00487A76" w:rsidRPr="004647A9" w:rsidRDefault="00487A76" w:rsidP="004647A9">
      <w:pPr>
        <w:spacing w:after="0" w:line="240" w:lineRule="auto"/>
        <w:rPr>
          <w:rFonts w:ascii="Times New Roman" w:hAnsi="Times New Roman" w:cs="Times New Roman"/>
          <w:b/>
          <w:bCs/>
          <w:sz w:val="24"/>
          <w:szCs w:val="27"/>
        </w:rPr>
      </w:pPr>
    </w:p>
    <w:p w14:paraId="7CB82D97"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Десантно-штурмові війська Збройних Сил України – окремий рід військ ЗС України, що характеризується: </w:t>
      </w:r>
    </w:p>
    <w:p w14:paraId="40B9E1EE" w14:textId="77777777" w:rsidR="00487A76" w:rsidRPr="004647A9" w:rsidRDefault="00487A76" w:rsidP="004647A9">
      <w:pPr>
        <w:pStyle w:val="a3"/>
        <w:numPr>
          <w:ilvl w:val="0"/>
          <w:numId w:val="1"/>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високою маневреністю та автономністю дій;</w:t>
      </w:r>
    </w:p>
    <w:p w14:paraId="361D4CD7" w14:textId="77777777" w:rsidR="00487A76" w:rsidRPr="004647A9" w:rsidRDefault="00487A76" w:rsidP="004647A9">
      <w:pPr>
        <w:pStyle w:val="a3"/>
        <w:numPr>
          <w:ilvl w:val="0"/>
          <w:numId w:val="1"/>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призначений для швидкого розгортання з метою прикриття окремих напрямків;</w:t>
      </w:r>
    </w:p>
    <w:p w14:paraId="1D19A4BB" w14:textId="77777777" w:rsidR="00487A76" w:rsidRPr="004647A9" w:rsidRDefault="00487A76" w:rsidP="004647A9">
      <w:pPr>
        <w:pStyle w:val="a3"/>
        <w:numPr>
          <w:ilvl w:val="0"/>
          <w:numId w:val="1"/>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ведення наступальних або штурмових дій;</w:t>
      </w:r>
    </w:p>
    <w:p w14:paraId="7BD15E7D" w14:textId="77777777" w:rsidR="00487A76" w:rsidRPr="004647A9" w:rsidRDefault="00487A76" w:rsidP="004647A9">
      <w:pPr>
        <w:pStyle w:val="a3"/>
        <w:numPr>
          <w:ilvl w:val="0"/>
          <w:numId w:val="1"/>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а також охоплення противника повітрям та ведення бойових дій у його тилу.</w:t>
      </w:r>
    </w:p>
    <w:p w14:paraId="2A22E955" w14:textId="77777777" w:rsidR="00487A76" w:rsidRPr="004647A9" w:rsidRDefault="00487A76" w:rsidP="004647A9">
      <w:pPr>
        <w:pStyle w:val="a3"/>
        <w:spacing w:after="0" w:line="240" w:lineRule="auto"/>
        <w:jc w:val="both"/>
        <w:rPr>
          <w:rFonts w:ascii="Times New Roman" w:hAnsi="Times New Roman" w:cs="Times New Roman"/>
          <w:sz w:val="24"/>
          <w:szCs w:val="27"/>
        </w:rPr>
      </w:pPr>
    </w:p>
    <w:p w14:paraId="185E288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Особливостями частин та підрозділів Десантно-штурмових військ Збройних Сил України, що відрізняє їх від інших родів військ є, перш за все:</w:t>
      </w:r>
    </w:p>
    <w:p w14:paraId="6F45F49F" w14:textId="77777777" w:rsidR="00487A76" w:rsidRPr="004647A9" w:rsidRDefault="00487A76" w:rsidP="004647A9">
      <w:pPr>
        <w:pStyle w:val="a3"/>
        <w:numPr>
          <w:ilvl w:val="0"/>
          <w:numId w:val="2"/>
        </w:num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 xml:space="preserve">висока мобільність, здатність швидко досягати визначених районів та </w:t>
      </w:r>
      <w:proofErr w:type="spellStart"/>
      <w:r w:rsidRPr="004647A9">
        <w:rPr>
          <w:rFonts w:ascii="Times New Roman" w:hAnsi="Times New Roman" w:cs="Times New Roman"/>
          <w:sz w:val="24"/>
          <w:szCs w:val="27"/>
        </w:rPr>
        <w:t>рубежів</w:t>
      </w:r>
      <w:proofErr w:type="spellEnd"/>
      <w:r w:rsidRPr="004647A9">
        <w:rPr>
          <w:rFonts w:ascii="Times New Roman" w:hAnsi="Times New Roman" w:cs="Times New Roman"/>
          <w:sz w:val="24"/>
          <w:szCs w:val="27"/>
        </w:rPr>
        <w:t>;</w:t>
      </w:r>
    </w:p>
    <w:p w14:paraId="69C66455" w14:textId="77777777" w:rsidR="00487A76" w:rsidRPr="004647A9" w:rsidRDefault="00487A76" w:rsidP="004647A9">
      <w:pPr>
        <w:pStyle w:val="a3"/>
        <w:numPr>
          <w:ilvl w:val="0"/>
          <w:numId w:val="2"/>
        </w:num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спроможність самостійно виконувати завдання в складних умовах обстановки, на будь-яких напрямках;</w:t>
      </w:r>
    </w:p>
    <w:p w14:paraId="7B03F25B" w14:textId="77777777" w:rsidR="00487A76" w:rsidRPr="003341CA" w:rsidRDefault="00487A76" w:rsidP="004647A9">
      <w:pPr>
        <w:pStyle w:val="a3"/>
        <w:numPr>
          <w:ilvl w:val="0"/>
          <w:numId w:val="2"/>
        </w:num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 xml:space="preserve">високий рівень підготовки, мотивації та бойового духу. </w:t>
      </w:r>
    </w:p>
    <w:p w14:paraId="6A051615" w14:textId="77777777" w:rsidR="003341CA" w:rsidRPr="004647A9" w:rsidRDefault="003341CA" w:rsidP="003341CA">
      <w:pPr>
        <w:pStyle w:val="a3"/>
        <w:spacing w:after="0" w:line="240" w:lineRule="auto"/>
        <w:jc w:val="both"/>
        <w:rPr>
          <w:rFonts w:ascii="Times New Roman" w:hAnsi="Times New Roman" w:cs="Times New Roman"/>
          <w:b/>
          <w:bCs/>
          <w:sz w:val="24"/>
          <w:szCs w:val="27"/>
        </w:rPr>
      </w:pPr>
    </w:p>
    <w:p w14:paraId="61759953" w14:textId="77777777" w:rsidR="00487A76" w:rsidRDefault="00487A76" w:rsidP="004647A9">
      <w:pPr>
        <w:spacing w:after="0" w:line="240" w:lineRule="auto"/>
        <w:jc w:val="both"/>
        <w:rPr>
          <w:rFonts w:ascii="Times New Roman" w:hAnsi="Times New Roman" w:cs="Times New Roman"/>
          <w:b/>
          <w:bCs/>
          <w:i/>
          <w:iCs/>
          <w:sz w:val="24"/>
          <w:szCs w:val="27"/>
        </w:rPr>
      </w:pPr>
      <w:r w:rsidRPr="004647A9">
        <w:rPr>
          <w:rFonts w:ascii="Times New Roman" w:hAnsi="Times New Roman" w:cs="Times New Roman"/>
          <w:i/>
          <w:iCs/>
          <w:sz w:val="24"/>
          <w:szCs w:val="27"/>
        </w:rPr>
        <w:t>Десантно-штурмові війська Збройних Сил України перебувають у постійній бойовій готовності</w:t>
      </w:r>
      <w:r w:rsidRPr="004647A9">
        <w:rPr>
          <w:rFonts w:ascii="Times New Roman" w:hAnsi="Times New Roman" w:cs="Times New Roman"/>
          <w:b/>
          <w:bCs/>
          <w:i/>
          <w:iCs/>
          <w:sz w:val="24"/>
          <w:szCs w:val="27"/>
        </w:rPr>
        <w:t>.</w:t>
      </w:r>
    </w:p>
    <w:p w14:paraId="3DE71E02" w14:textId="77777777" w:rsidR="003341CA" w:rsidRDefault="003341CA" w:rsidP="004647A9">
      <w:pPr>
        <w:spacing w:after="0" w:line="240" w:lineRule="auto"/>
        <w:jc w:val="both"/>
        <w:rPr>
          <w:rFonts w:ascii="Times New Roman" w:hAnsi="Times New Roman" w:cs="Times New Roman"/>
          <w:b/>
          <w:bCs/>
          <w:i/>
          <w:iCs/>
          <w:sz w:val="24"/>
          <w:szCs w:val="27"/>
        </w:rPr>
      </w:pPr>
    </w:p>
    <w:p w14:paraId="01A83727" w14:textId="12FD53EA" w:rsidR="003341CA" w:rsidRPr="00D0196B" w:rsidRDefault="00D0196B" w:rsidP="004647A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3341CA" w:rsidRPr="00D0196B">
        <w:rPr>
          <w:rFonts w:ascii="Times New Roman" w:hAnsi="Times New Roman" w:cs="Times New Roman"/>
          <w:b/>
          <w:bCs/>
          <w:sz w:val="24"/>
          <w:szCs w:val="24"/>
        </w:rPr>
        <w:t>Історія утворення Десантно-штурмових військ ЗСУ</w:t>
      </w:r>
    </w:p>
    <w:p w14:paraId="07629B0E" w14:textId="77777777" w:rsidR="003341CA" w:rsidRPr="003341CA" w:rsidRDefault="003341CA" w:rsidP="004647A9">
      <w:pPr>
        <w:spacing w:after="0" w:line="240" w:lineRule="auto"/>
        <w:jc w:val="both"/>
        <w:rPr>
          <w:rFonts w:ascii="Times New Roman" w:hAnsi="Times New Roman" w:cs="Times New Roman"/>
          <w:b/>
          <w:bCs/>
          <w:i/>
          <w:iCs/>
          <w:sz w:val="24"/>
          <w:szCs w:val="24"/>
        </w:rPr>
      </w:pPr>
    </w:p>
    <w:p w14:paraId="1D58B829" w14:textId="5A47D93F" w:rsidR="003341CA" w:rsidRDefault="003341CA" w:rsidP="003341CA">
      <w:pPr>
        <w:ind w:firstLine="708"/>
        <w:rPr>
          <w:rFonts w:ascii="Times New Roman" w:hAnsi="Times New Roman" w:cs="Times New Roman"/>
          <w:sz w:val="24"/>
          <w:szCs w:val="24"/>
        </w:rPr>
      </w:pPr>
      <w:r w:rsidRPr="003341CA">
        <w:rPr>
          <w:rFonts w:ascii="Times New Roman" w:hAnsi="Times New Roman" w:cs="Times New Roman"/>
          <w:sz w:val="24"/>
          <w:szCs w:val="24"/>
        </w:rPr>
        <w:t>Воїни Десантно-штурмових військ Збройних сил України є спадкоємцями військових традицій українського народу, що сягають глибини століть.</w:t>
      </w:r>
    </w:p>
    <w:p w14:paraId="0620E8DA" w14:textId="77DADE08" w:rsidR="003341CA" w:rsidRPr="003341CA" w:rsidRDefault="003341CA" w:rsidP="00D0196B">
      <w:pPr>
        <w:ind w:firstLine="708"/>
        <w:jc w:val="both"/>
        <w:rPr>
          <w:rFonts w:ascii="Times New Roman" w:hAnsi="Times New Roman" w:cs="Times New Roman"/>
          <w:sz w:val="24"/>
          <w:szCs w:val="24"/>
        </w:rPr>
      </w:pPr>
      <w:r w:rsidRPr="003341CA">
        <w:rPr>
          <w:rFonts w:ascii="Times New Roman" w:hAnsi="Times New Roman" w:cs="Times New Roman"/>
          <w:sz w:val="24"/>
          <w:szCs w:val="24"/>
        </w:rPr>
        <w:t>Як окремий рід військ, Десантно-штурмові війська Збройних Сил України ведуть свою історію від частин і з’єднань Повітряно-десантних військ колишнього СРСР, які</w:t>
      </w:r>
      <w:r>
        <w:rPr>
          <w:rFonts w:ascii="Times New Roman" w:hAnsi="Times New Roman" w:cs="Times New Roman"/>
          <w:sz w:val="24"/>
          <w:szCs w:val="24"/>
        </w:rPr>
        <w:t xml:space="preserve"> </w:t>
      </w:r>
      <w:r w:rsidRPr="003341CA">
        <w:rPr>
          <w:rFonts w:ascii="Times New Roman" w:hAnsi="Times New Roman" w:cs="Times New Roman"/>
          <w:sz w:val="24"/>
          <w:szCs w:val="24"/>
        </w:rPr>
        <w:t>дислокувалися на території Української РСР.</w:t>
      </w:r>
    </w:p>
    <w:p w14:paraId="429E7272" w14:textId="31D426F5" w:rsidR="003341CA" w:rsidRPr="00D0196B" w:rsidRDefault="003341CA" w:rsidP="00D0196B">
      <w:pPr>
        <w:ind w:firstLine="708"/>
        <w:jc w:val="both"/>
        <w:rPr>
          <w:rFonts w:ascii="Times New Roman" w:hAnsi="Times New Roman" w:cs="Times New Roman"/>
          <w:b/>
          <w:bCs/>
          <w:sz w:val="24"/>
          <w:szCs w:val="24"/>
        </w:rPr>
      </w:pPr>
      <w:r w:rsidRPr="00D0196B">
        <w:rPr>
          <w:rFonts w:ascii="Times New Roman" w:hAnsi="Times New Roman" w:cs="Times New Roman"/>
          <w:b/>
          <w:bCs/>
          <w:sz w:val="24"/>
          <w:szCs w:val="24"/>
        </w:rPr>
        <w:t>Історія появи марунового берету.</w:t>
      </w:r>
    </w:p>
    <w:p w14:paraId="27ECBBF9" w14:textId="4EE8478D" w:rsidR="003341CA" w:rsidRDefault="003341CA" w:rsidP="00D0196B">
      <w:pPr>
        <w:ind w:firstLine="708"/>
        <w:jc w:val="both"/>
        <w:rPr>
          <w:rFonts w:ascii="Times New Roman" w:hAnsi="Times New Roman" w:cs="Times New Roman"/>
          <w:sz w:val="24"/>
          <w:szCs w:val="24"/>
        </w:rPr>
      </w:pPr>
      <w:r w:rsidRPr="003341CA">
        <w:rPr>
          <w:rFonts w:ascii="Times New Roman" w:hAnsi="Times New Roman" w:cs="Times New Roman"/>
          <w:sz w:val="24"/>
          <w:szCs w:val="24"/>
        </w:rPr>
        <w:t>У</w:t>
      </w:r>
      <w:r w:rsidRPr="003341CA">
        <w:rPr>
          <w:rFonts w:ascii="Times New Roman" w:hAnsi="Times New Roman" w:cs="Times New Roman"/>
          <w:sz w:val="24"/>
          <w:szCs w:val="24"/>
          <w:lang w:val="en-US"/>
        </w:rPr>
        <w:t xml:space="preserve"> </w:t>
      </w:r>
      <w:proofErr w:type="spellStart"/>
      <w:r w:rsidRPr="003341CA">
        <w:rPr>
          <w:rFonts w:ascii="Times New Roman" w:hAnsi="Times New Roman" w:cs="Times New Roman"/>
          <w:sz w:val="24"/>
          <w:szCs w:val="24"/>
          <w:lang w:val="en-US"/>
        </w:rPr>
        <w:t>листопаді</w:t>
      </w:r>
      <w:proofErr w:type="spellEnd"/>
      <w:r w:rsidRPr="003341CA">
        <w:rPr>
          <w:rFonts w:ascii="Times New Roman" w:hAnsi="Times New Roman" w:cs="Times New Roman"/>
          <w:sz w:val="24"/>
          <w:szCs w:val="24"/>
          <w:lang w:val="en-US"/>
        </w:rPr>
        <w:t xml:space="preserve"> 1942 </w:t>
      </w:r>
      <w:proofErr w:type="spellStart"/>
      <w:r w:rsidRPr="003341CA">
        <w:rPr>
          <w:rFonts w:ascii="Times New Roman" w:hAnsi="Times New Roman" w:cs="Times New Roman"/>
          <w:sz w:val="24"/>
          <w:szCs w:val="24"/>
          <w:lang w:val="en-US"/>
        </w:rPr>
        <w:t>року</w:t>
      </w:r>
      <w:proofErr w:type="spellEnd"/>
      <w:r w:rsidRPr="003341CA">
        <w:rPr>
          <w:rFonts w:ascii="Times New Roman" w:hAnsi="Times New Roman" w:cs="Times New Roman"/>
          <w:sz w:val="24"/>
          <w:szCs w:val="24"/>
          <w:lang w:val="en-US"/>
        </w:rPr>
        <w:t xml:space="preserve"> </w:t>
      </w:r>
      <w:r w:rsidRPr="003341CA">
        <w:rPr>
          <w:rFonts w:ascii="Times New Roman" w:hAnsi="Times New Roman" w:cs="Times New Roman"/>
          <w:sz w:val="24"/>
          <w:szCs w:val="24"/>
        </w:rPr>
        <w:t>відбувся</w:t>
      </w:r>
      <w:r w:rsidRPr="003341CA">
        <w:rPr>
          <w:rFonts w:ascii="Times New Roman" w:hAnsi="Times New Roman" w:cs="Times New Roman"/>
          <w:sz w:val="24"/>
          <w:szCs w:val="24"/>
          <w:lang w:val="en-US"/>
        </w:rPr>
        <w:t xml:space="preserve"> </w:t>
      </w:r>
      <w:proofErr w:type="spellStart"/>
      <w:r w:rsidRPr="003341CA">
        <w:rPr>
          <w:rFonts w:ascii="Times New Roman" w:hAnsi="Times New Roman" w:cs="Times New Roman"/>
          <w:sz w:val="24"/>
          <w:szCs w:val="24"/>
          <w:lang w:val="en-US"/>
        </w:rPr>
        <w:t>перший</w:t>
      </w:r>
      <w:proofErr w:type="spellEnd"/>
      <w:r w:rsidRPr="003341CA">
        <w:rPr>
          <w:rFonts w:ascii="Times New Roman" w:hAnsi="Times New Roman" w:cs="Times New Roman"/>
          <w:sz w:val="24"/>
          <w:szCs w:val="24"/>
          <w:lang w:val="en-US"/>
        </w:rPr>
        <w:t xml:space="preserve"> </w:t>
      </w:r>
      <w:proofErr w:type="spellStart"/>
      <w:r w:rsidRPr="003341CA">
        <w:rPr>
          <w:rFonts w:ascii="Times New Roman" w:hAnsi="Times New Roman" w:cs="Times New Roman"/>
          <w:sz w:val="24"/>
          <w:szCs w:val="24"/>
          <w:lang w:val="en-US"/>
        </w:rPr>
        <w:t>бій</w:t>
      </w:r>
      <w:proofErr w:type="spellEnd"/>
      <w:r w:rsidRPr="003341CA">
        <w:rPr>
          <w:rFonts w:ascii="Times New Roman" w:hAnsi="Times New Roman" w:cs="Times New Roman"/>
          <w:sz w:val="24"/>
          <w:szCs w:val="24"/>
          <w:lang w:val="en-US"/>
        </w:rPr>
        <w:t xml:space="preserve">, </w:t>
      </w:r>
      <w:proofErr w:type="spellStart"/>
      <w:r w:rsidRPr="003341CA">
        <w:rPr>
          <w:rFonts w:ascii="Times New Roman" w:hAnsi="Times New Roman" w:cs="Times New Roman"/>
          <w:sz w:val="24"/>
          <w:szCs w:val="24"/>
          <w:lang w:val="en-US"/>
        </w:rPr>
        <w:t>коли</w:t>
      </w:r>
      <w:proofErr w:type="spellEnd"/>
      <w:r w:rsidRPr="003341CA">
        <w:rPr>
          <w:rFonts w:ascii="Times New Roman" w:hAnsi="Times New Roman" w:cs="Times New Roman"/>
          <w:sz w:val="24"/>
          <w:szCs w:val="24"/>
          <w:lang w:val="en-US"/>
        </w:rPr>
        <w:t xml:space="preserve"> </w:t>
      </w:r>
      <w:proofErr w:type="spellStart"/>
      <w:r w:rsidRPr="003341CA">
        <w:rPr>
          <w:rFonts w:ascii="Times New Roman" w:hAnsi="Times New Roman" w:cs="Times New Roman"/>
          <w:sz w:val="24"/>
          <w:szCs w:val="24"/>
          <w:lang w:val="en-US"/>
        </w:rPr>
        <w:t>десантники</w:t>
      </w:r>
      <w:proofErr w:type="spellEnd"/>
      <w:r w:rsidRPr="003341CA">
        <w:rPr>
          <w:rFonts w:ascii="Times New Roman" w:hAnsi="Times New Roman" w:cs="Times New Roman"/>
          <w:sz w:val="24"/>
          <w:szCs w:val="24"/>
          <w:lang w:val="en-US"/>
        </w:rPr>
        <w:t xml:space="preserve"> </w:t>
      </w:r>
      <w:proofErr w:type="spellStart"/>
      <w:r w:rsidRPr="003341CA">
        <w:rPr>
          <w:rFonts w:ascii="Times New Roman" w:hAnsi="Times New Roman" w:cs="Times New Roman"/>
          <w:sz w:val="24"/>
          <w:szCs w:val="24"/>
          <w:lang w:val="en-US"/>
        </w:rPr>
        <w:t>були</w:t>
      </w:r>
      <w:proofErr w:type="spellEnd"/>
      <w:r w:rsidRPr="003341CA">
        <w:rPr>
          <w:rFonts w:ascii="Times New Roman" w:hAnsi="Times New Roman" w:cs="Times New Roman"/>
          <w:sz w:val="24"/>
          <w:szCs w:val="24"/>
          <w:lang w:val="en-US"/>
        </w:rPr>
        <w:t xml:space="preserve"> в </w:t>
      </w:r>
      <w:proofErr w:type="spellStart"/>
      <w:r w:rsidRPr="003341CA">
        <w:rPr>
          <w:rFonts w:ascii="Times New Roman" w:hAnsi="Times New Roman" w:cs="Times New Roman"/>
          <w:sz w:val="24"/>
          <w:szCs w:val="24"/>
          <w:lang w:val="en-US"/>
        </w:rPr>
        <w:t>бордових</w:t>
      </w:r>
      <w:proofErr w:type="spellEnd"/>
      <w:r w:rsidRPr="003341CA">
        <w:rPr>
          <w:rFonts w:ascii="Times New Roman" w:hAnsi="Times New Roman" w:cs="Times New Roman"/>
          <w:sz w:val="24"/>
          <w:szCs w:val="24"/>
          <w:lang w:val="en-US"/>
        </w:rPr>
        <w:t xml:space="preserve"> </w:t>
      </w:r>
      <w:proofErr w:type="spellStart"/>
      <w:r w:rsidRPr="003341CA">
        <w:rPr>
          <w:rFonts w:ascii="Times New Roman" w:hAnsi="Times New Roman" w:cs="Times New Roman"/>
          <w:sz w:val="24"/>
          <w:szCs w:val="24"/>
          <w:lang w:val="en-US"/>
        </w:rPr>
        <w:t>беретах</w:t>
      </w:r>
      <w:proofErr w:type="spellEnd"/>
      <w:r w:rsidRPr="003341CA">
        <w:rPr>
          <w:rFonts w:ascii="Times New Roman" w:hAnsi="Times New Roman" w:cs="Times New Roman"/>
          <w:sz w:val="24"/>
          <w:szCs w:val="24"/>
          <w:lang w:val="en-US"/>
        </w:rPr>
        <w:t>.</w:t>
      </w:r>
      <w:r w:rsidRPr="003341CA">
        <w:rPr>
          <w:rFonts w:ascii="Times New Roman" w:hAnsi="Times New Roman" w:cs="Times New Roman"/>
          <w:sz w:val="24"/>
          <w:szCs w:val="24"/>
        </w:rPr>
        <w:t xml:space="preserve"> </w:t>
      </w:r>
      <w:r w:rsidR="00DC0603">
        <w:rPr>
          <w:rFonts w:ascii="Times New Roman" w:hAnsi="Times New Roman" w:cs="Times New Roman"/>
          <w:sz w:val="24"/>
          <w:szCs w:val="24"/>
        </w:rPr>
        <w:t>Засновник (автор, родоначальник)</w:t>
      </w:r>
      <w:r w:rsidRPr="003341CA">
        <w:rPr>
          <w:rFonts w:ascii="Times New Roman" w:hAnsi="Times New Roman" w:cs="Times New Roman"/>
          <w:sz w:val="24"/>
          <w:szCs w:val="24"/>
        </w:rPr>
        <w:t xml:space="preserve"> світового символу десанту темно-бордового берету</w:t>
      </w:r>
      <w:r w:rsidR="00DC0603">
        <w:rPr>
          <w:rFonts w:ascii="Times New Roman" w:hAnsi="Times New Roman" w:cs="Times New Roman"/>
          <w:sz w:val="24"/>
          <w:szCs w:val="24"/>
        </w:rPr>
        <w:t xml:space="preserve"> - </w:t>
      </w:r>
      <w:r w:rsidR="00DC0603" w:rsidRPr="003341CA">
        <w:rPr>
          <w:rFonts w:ascii="Times New Roman" w:hAnsi="Times New Roman" w:cs="Times New Roman"/>
          <w:sz w:val="24"/>
          <w:szCs w:val="24"/>
        </w:rPr>
        <w:t>генерал-майор Фредерік Браунінг</w:t>
      </w:r>
      <w:r w:rsidR="00D0196B">
        <w:rPr>
          <w:rFonts w:ascii="Times New Roman" w:hAnsi="Times New Roman" w:cs="Times New Roman"/>
          <w:sz w:val="24"/>
          <w:szCs w:val="24"/>
        </w:rPr>
        <w:t>.</w:t>
      </w:r>
    </w:p>
    <w:p w14:paraId="1FAB01FA" w14:textId="77777777" w:rsidR="00D0196B" w:rsidRDefault="00D0196B" w:rsidP="00D0196B">
      <w:pPr>
        <w:ind w:firstLine="708"/>
        <w:jc w:val="both"/>
        <w:rPr>
          <w:rFonts w:ascii="Times New Roman" w:hAnsi="Times New Roman" w:cs="Times New Roman"/>
          <w:sz w:val="24"/>
          <w:szCs w:val="24"/>
        </w:rPr>
      </w:pPr>
      <w:r w:rsidRPr="00D0196B">
        <w:rPr>
          <w:rFonts w:ascii="Times New Roman" w:hAnsi="Times New Roman" w:cs="Times New Roman"/>
          <w:sz w:val="24"/>
          <w:szCs w:val="24"/>
          <w:lang w:val="ru-RU"/>
        </w:rPr>
        <w:t xml:space="preserve">У 1967 </w:t>
      </w:r>
      <w:proofErr w:type="spellStart"/>
      <w:r w:rsidRPr="00D0196B">
        <w:rPr>
          <w:rFonts w:ascii="Times New Roman" w:hAnsi="Times New Roman" w:cs="Times New Roman"/>
          <w:sz w:val="24"/>
          <w:szCs w:val="24"/>
          <w:lang w:val="ru-RU"/>
        </w:rPr>
        <w:t>році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радянські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повітряно-десантні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війська</w:t>
      </w:r>
      <w:proofErr w:type="spellEnd"/>
      <w:r w:rsidRPr="00D0196B">
        <w:rPr>
          <w:rFonts w:ascii="Times New Roman" w:hAnsi="Times New Roman" w:cs="Times New Roman"/>
          <w:sz w:val="24"/>
          <w:szCs w:val="24"/>
          <w:lang w:val="ru-RU"/>
        </w:rPr>
        <w:t xml:space="preserve"> також </w:t>
      </w:r>
      <w:proofErr w:type="spellStart"/>
      <w:r w:rsidRPr="00D0196B">
        <w:rPr>
          <w:rFonts w:ascii="Times New Roman" w:hAnsi="Times New Roman" w:cs="Times New Roman"/>
          <w:sz w:val="24"/>
          <w:szCs w:val="24"/>
          <w:lang w:val="ru-RU"/>
        </w:rPr>
        <w:t>отримали</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нові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берети</w:t>
      </w:r>
      <w:proofErr w:type="spellEnd"/>
      <w:r w:rsidRPr="00D0196B">
        <w:rPr>
          <w:rFonts w:ascii="Times New Roman" w:hAnsi="Times New Roman" w:cs="Times New Roman"/>
          <w:sz w:val="24"/>
          <w:szCs w:val="24"/>
          <w:lang w:val="ru-RU"/>
        </w:rPr>
        <w:t>: </w:t>
      </w:r>
      <w:proofErr w:type="spellStart"/>
      <w:r w:rsidRPr="00D0196B">
        <w:rPr>
          <w:rFonts w:ascii="Times New Roman" w:hAnsi="Times New Roman" w:cs="Times New Roman"/>
          <w:b/>
          <w:bCs/>
          <w:sz w:val="24"/>
          <w:szCs w:val="24"/>
          <w:lang w:val="ru-RU"/>
        </w:rPr>
        <w:t>малиновий</w:t>
      </w:r>
      <w:proofErr w:type="spellEnd"/>
      <w:r w:rsidRPr="00D0196B">
        <w:rPr>
          <w:rFonts w:ascii="Times New Roman" w:hAnsi="Times New Roman" w:cs="Times New Roman"/>
          <w:sz w:val="24"/>
          <w:szCs w:val="24"/>
          <w:lang w:val="ru-RU"/>
        </w:rPr>
        <w:t xml:space="preserve"> як </w:t>
      </w:r>
      <w:proofErr w:type="spellStart"/>
      <w:r w:rsidRPr="00D0196B">
        <w:rPr>
          <w:rFonts w:ascii="Times New Roman" w:hAnsi="Times New Roman" w:cs="Times New Roman"/>
          <w:sz w:val="24"/>
          <w:szCs w:val="24"/>
          <w:lang w:val="ru-RU"/>
        </w:rPr>
        <w:t>парадний</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затверджений</w:t>
      </w:r>
      <w:proofErr w:type="spellEnd"/>
      <w:r w:rsidRPr="00D0196B">
        <w:rPr>
          <w:rFonts w:ascii="Times New Roman" w:hAnsi="Times New Roman" w:cs="Times New Roman"/>
          <w:sz w:val="24"/>
          <w:szCs w:val="24"/>
          <w:lang w:val="ru-RU"/>
        </w:rPr>
        <w:t xml:space="preserve"> 30 червня 1967 року) та </w:t>
      </w:r>
      <w:proofErr w:type="spellStart"/>
      <w:r w:rsidRPr="00D0196B">
        <w:rPr>
          <w:rFonts w:ascii="Times New Roman" w:hAnsi="Times New Roman" w:cs="Times New Roman"/>
          <w:sz w:val="24"/>
          <w:szCs w:val="24"/>
          <w:lang w:val="ru-RU"/>
        </w:rPr>
        <w:t>захисний</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який</w:t>
      </w:r>
      <w:proofErr w:type="spellEnd"/>
      <w:r w:rsidRPr="00D0196B">
        <w:rPr>
          <w:rFonts w:ascii="Times New Roman" w:hAnsi="Times New Roman" w:cs="Times New Roman"/>
          <w:sz w:val="24"/>
          <w:szCs w:val="24"/>
          <w:lang w:val="ru-RU"/>
        </w:rPr>
        <w:t xml:space="preserve"> так </w:t>
      </w:r>
      <w:proofErr w:type="gramStart"/>
      <w:r w:rsidRPr="00D0196B">
        <w:rPr>
          <w:rFonts w:ascii="Times New Roman" w:hAnsi="Times New Roman" w:cs="Times New Roman"/>
          <w:sz w:val="24"/>
          <w:szCs w:val="24"/>
          <w:lang w:val="ru-RU"/>
        </w:rPr>
        <w:t>і  не</w:t>
      </w:r>
      <w:proofErr w:type="gram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був</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впроваджений</w:t>
      </w:r>
      <w:proofErr w:type="spellEnd"/>
      <w:r w:rsidRPr="00D0196B">
        <w:rPr>
          <w:rFonts w:ascii="Times New Roman" w:hAnsi="Times New Roman" w:cs="Times New Roman"/>
          <w:sz w:val="24"/>
          <w:szCs w:val="24"/>
          <w:lang w:val="ru-RU"/>
        </w:rPr>
        <w:t xml:space="preserve"> в </w:t>
      </w:r>
      <w:proofErr w:type="spellStart"/>
      <w:r w:rsidRPr="00D0196B">
        <w:rPr>
          <w:rFonts w:ascii="Times New Roman" w:hAnsi="Times New Roman" w:cs="Times New Roman"/>
          <w:sz w:val="24"/>
          <w:szCs w:val="24"/>
          <w:lang w:val="ru-RU"/>
        </w:rPr>
        <w:t>армії</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Пізніше</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ці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бордові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берети</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було</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замінено</w:t>
      </w:r>
      <w:proofErr w:type="spellEnd"/>
      <w:r w:rsidRPr="00D0196B">
        <w:rPr>
          <w:rFonts w:ascii="Times New Roman" w:hAnsi="Times New Roman" w:cs="Times New Roman"/>
          <w:sz w:val="24"/>
          <w:szCs w:val="24"/>
          <w:lang w:val="ru-RU"/>
        </w:rPr>
        <w:t xml:space="preserve"> на </w:t>
      </w:r>
      <w:proofErr w:type="spellStart"/>
      <w:r w:rsidRPr="00D0196B">
        <w:rPr>
          <w:rFonts w:ascii="Times New Roman" w:hAnsi="Times New Roman" w:cs="Times New Roman"/>
          <w:sz w:val="24"/>
          <w:szCs w:val="24"/>
          <w:lang w:val="ru-RU"/>
        </w:rPr>
        <w:t>блакитні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Заміна</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беретів</w:t>
      </w:r>
      <w:proofErr w:type="spellEnd"/>
      <w:r w:rsidRPr="00D0196B">
        <w:rPr>
          <w:rFonts w:ascii="Times New Roman" w:hAnsi="Times New Roman" w:cs="Times New Roman"/>
          <w:sz w:val="24"/>
          <w:szCs w:val="24"/>
          <w:lang w:val="ru-RU"/>
        </w:rPr>
        <w:t xml:space="preserve"> на </w:t>
      </w:r>
      <w:proofErr w:type="spellStart"/>
      <w:r w:rsidRPr="00D0196B">
        <w:rPr>
          <w:rFonts w:ascii="Times New Roman" w:hAnsi="Times New Roman" w:cs="Times New Roman"/>
          <w:sz w:val="24"/>
          <w:szCs w:val="24"/>
          <w:lang w:val="ru-RU"/>
        </w:rPr>
        <w:t>блакитний</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колі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пов</w:t>
      </w:r>
      <w:proofErr w:type="spellEnd"/>
      <w:r w:rsidRPr="00D0196B">
        <w:rPr>
          <w:rFonts w:ascii="Times New Roman" w:hAnsi="Times New Roman" w:cs="Times New Roman"/>
          <w:sz w:val="24"/>
          <w:szCs w:val="24"/>
          <w:lang w:val="en-US"/>
        </w:rPr>
        <w:t>’</w:t>
      </w:r>
      <w:proofErr w:type="spellStart"/>
      <w:r w:rsidRPr="00D0196B">
        <w:rPr>
          <w:rFonts w:ascii="Times New Roman" w:hAnsi="Times New Roman" w:cs="Times New Roman"/>
          <w:sz w:val="24"/>
          <w:szCs w:val="24"/>
        </w:rPr>
        <w:t>язана</w:t>
      </w:r>
      <w:proofErr w:type="spellEnd"/>
      <w:r w:rsidRPr="00D0196B">
        <w:rPr>
          <w:rFonts w:ascii="Times New Roman" w:hAnsi="Times New Roman" w:cs="Times New Roman"/>
          <w:sz w:val="24"/>
          <w:szCs w:val="24"/>
        </w:rPr>
        <w:t xml:space="preserve"> з подіями - 1968 р. які називаються</w:t>
      </w:r>
      <w:r w:rsidRPr="00D0196B">
        <w:rPr>
          <w:rFonts w:ascii="Times New Roman" w:hAnsi="Times New Roman" w:cs="Times New Roman"/>
          <w:b/>
          <w:bCs/>
          <w:sz w:val="24"/>
          <w:szCs w:val="24"/>
        </w:rPr>
        <w:t xml:space="preserve"> «Празька весна» – </w:t>
      </w:r>
      <w:r w:rsidRPr="00D0196B">
        <w:rPr>
          <w:rFonts w:ascii="Times New Roman" w:hAnsi="Times New Roman" w:cs="Times New Roman"/>
          <w:sz w:val="24"/>
          <w:szCs w:val="24"/>
        </w:rPr>
        <w:t xml:space="preserve">спроба демократичних перетворень у Чехословаччині та введення радянським режимом військ для подавлення повстань, які супроводжувалися вбивствами мирного населення. </w:t>
      </w:r>
    </w:p>
    <w:p w14:paraId="5EF9A886" w14:textId="4DB7CFC8" w:rsidR="00D0196B" w:rsidRPr="00D0196B" w:rsidRDefault="00D0196B" w:rsidP="00D0196B">
      <w:pPr>
        <w:ind w:firstLine="708"/>
        <w:jc w:val="both"/>
        <w:rPr>
          <w:rFonts w:ascii="Times New Roman" w:hAnsi="Times New Roman" w:cs="Times New Roman"/>
          <w:b/>
          <w:bCs/>
        </w:rPr>
      </w:pPr>
      <w:r w:rsidRPr="00D0196B">
        <w:rPr>
          <w:rFonts w:ascii="Times New Roman" w:hAnsi="Times New Roman" w:cs="Times New Roman"/>
          <w:b/>
          <w:bCs/>
        </w:rPr>
        <w:t>Операція «Дунай»</w:t>
      </w:r>
    </w:p>
    <w:p w14:paraId="1923E831" w14:textId="4BFE2FBA" w:rsidR="00D0196B" w:rsidRPr="00D0196B" w:rsidRDefault="00D0196B" w:rsidP="00D0196B">
      <w:pPr>
        <w:ind w:firstLine="708"/>
        <w:jc w:val="both"/>
        <w:rPr>
          <w:rFonts w:ascii="Times New Roman" w:hAnsi="Times New Roman" w:cs="Times New Roman"/>
          <w:sz w:val="24"/>
          <w:szCs w:val="24"/>
        </w:rPr>
      </w:pPr>
      <w:r w:rsidRPr="00D0196B">
        <w:rPr>
          <w:rFonts w:ascii="Times New Roman" w:hAnsi="Times New Roman" w:cs="Times New Roman"/>
          <w:sz w:val="24"/>
          <w:szCs w:val="24"/>
        </w:rPr>
        <w:lastRenderedPageBreak/>
        <w:t>Вночі 21 серпня 1968 р. підрозділи 7 та 103 повітряно-десантних дивізій захопили празький аеропорт «</w:t>
      </w:r>
      <w:proofErr w:type="spellStart"/>
      <w:r w:rsidRPr="00D0196B">
        <w:rPr>
          <w:rFonts w:ascii="Times New Roman" w:hAnsi="Times New Roman" w:cs="Times New Roman"/>
          <w:sz w:val="24"/>
          <w:szCs w:val="24"/>
        </w:rPr>
        <w:t>Рузіне</w:t>
      </w:r>
      <w:proofErr w:type="spellEnd"/>
      <w:r w:rsidRPr="00D0196B">
        <w:rPr>
          <w:rFonts w:ascii="Times New Roman" w:hAnsi="Times New Roman" w:cs="Times New Roman"/>
          <w:sz w:val="24"/>
          <w:szCs w:val="24"/>
        </w:rPr>
        <w:t>». Радянські десантники були одягненні в блакитні берети – знак миротворчих військ ООН.</w:t>
      </w:r>
      <w:r>
        <w:rPr>
          <w:rFonts w:ascii="Times New Roman" w:hAnsi="Times New Roman" w:cs="Times New Roman"/>
          <w:sz w:val="24"/>
          <w:szCs w:val="24"/>
        </w:rPr>
        <w:t xml:space="preserve"> </w:t>
      </w:r>
      <w:r w:rsidRPr="00D0196B">
        <w:rPr>
          <w:rFonts w:ascii="Times New Roman" w:hAnsi="Times New Roman" w:cs="Times New Roman"/>
          <w:sz w:val="24"/>
          <w:szCs w:val="24"/>
        </w:rPr>
        <w:t>Блакитні берети офіційно ввели у 1968 році наказом Міністра оборони СРСР № 191, після вторгнення до Чехословаччини</w:t>
      </w:r>
    </w:p>
    <w:p w14:paraId="468BA4FF" w14:textId="77777777" w:rsidR="00D0196B" w:rsidRPr="004647A9" w:rsidRDefault="00D0196B" w:rsidP="00D0196B">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Історія утворення Десантно-штурмових військ ЗСУ</w:t>
      </w:r>
    </w:p>
    <w:p w14:paraId="764596B0"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Воїни Десантно-штурмових військ Збройних сил України є спадкоємцями військових традицій українського народу, що сягають глибини століть, починаючи від часів Київської Русі, Великого князівства Литовського, Козацької доби, періоду визвольних змагань 20-50-х років ХХ століття, Першої та Другої світових воєн – й до наших часів.</w:t>
      </w:r>
    </w:p>
    <w:p w14:paraId="66B2C5C9" w14:textId="77777777" w:rsidR="00D0196B" w:rsidRPr="004647A9" w:rsidRDefault="00D0196B" w:rsidP="00D0196B">
      <w:pPr>
        <w:spacing w:after="0" w:line="240" w:lineRule="auto"/>
        <w:jc w:val="both"/>
        <w:rPr>
          <w:rFonts w:ascii="Times New Roman" w:hAnsi="Times New Roman" w:cs="Times New Roman"/>
          <w:sz w:val="24"/>
          <w:szCs w:val="27"/>
        </w:rPr>
      </w:pPr>
    </w:p>
    <w:p w14:paraId="735AA6EE"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Як рід військ, Десантно-штурмові війська Збройних сил України ведуть свою історію від частин і з’єднань Повітряно-десантних військ колишнього СРСР, які дислокувалися на території Української РСР.</w:t>
      </w:r>
    </w:p>
    <w:p w14:paraId="77C2DC6A" w14:textId="77777777" w:rsidR="00D0196B" w:rsidRPr="004647A9" w:rsidRDefault="00D0196B" w:rsidP="00D0196B">
      <w:pPr>
        <w:spacing w:after="0" w:line="240" w:lineRule="auto"/>
        <w:jc w:val="both"/>
        <w:rPr>
          <w:rFonts w:ascii="Times New Roman" w:hAnsi="Times New Roman" w:cs="Times New Roman"/>
          <w:sz w:val="24"/>
          <w:szCs w:val="27"/>
        </w:rPr>
      </w:pPr>
    </w:p>
    <w:p w14:paraId="098EB457"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До 2012 року мали назву Аеромобільні війська (</w:t>
      </w:r>
      <w:proofErr w:type="spellStart"/>
      <w:r w:rsidRPr="004647A9">
        <w:rPr>
          <w:rFonts w:ascii="Times New Roman" w:hAnsi="Times New Roman" w:cs="Times New Roman"/>
          <w:sz w:val="24"/>
          <w:szCs w:val="27"/>
        </w:rPr>
        <w:t>АеМВ</w:t>
      </w:r>
      <w:proofErr w:type="spellEnd"/>
      <w:r w:rsidRPr="004647A9">
        <w:rPr>
          <w:rFonts w:ascii="Times New Roman" w:hAnsi="Times New Roman" w:cs="Times New Roman"/>
          <w:sz w:val="24"/>
          <w:szCs w:val="27"/>
        </w:rPr>
        <w:t xml:space="preserve">), у 2012–17 роках – </w:t>
      </w:r>
      <w:proofErr w:type="spellStart"/>
      <w:r w:rsidRPr="004647A9">
        <w:rPr>
          <w:rFonts w:ascii="Times New Roman" w:hAnsi="Times New Roman" w:cs="Times New Roman"/>
          <w:sz w:val="24"/>
          <w:szCs w:val="27"/>
        </w:rPr>
        <w:t>Високомобільні</w:t>
      </w:r>
      <w:proofErr w:type="spellEnd"/>
      <w:r w:rsidRPr="004647A9">
        <w:rPr>
          <w:rFonts w:ascii="Times New Roman" w:hAnsi="Times New Roman" w:cs="Times New Roman"/>
          <w:sz w:val="24"/>
          <w:szCs w:val="27"/>
        </w:rPr>
        <w:t xml:space="preserve"> десантні війська (ВДВ). </w:t>
      </w:r>
    </w:p>
    <w:p w14:paraId="42A91B63" w14:textId="77777777" w:rsidR="00D0196B" w:rsidRPr="004647A9" w:rsidRDefault="00D0196B" w:rsidP="00D0196B">
      <w:pPr>
        <w:spacing w:after="0" w:line="240" w:lineRule="auto"/>
        <w:jc w:val="both"/>
        <w:rPr>
          <w:rFonts w:ascii="Times New Roman" w:hAnsi="Times New Roman" w:cs="Times New Roman"/>
          <w:sz w:val="24"/>
          <w:szCs w:val="27"/>
        </w:rPr>
      </w:pPr>
    </w:p>
    <w:p w14:paraId="6C8C7E21"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Період 1991–2013 років для українських військових виявився надзвичайно складним: через недостатню увагу збоку держави, неналежне фінансування, а інколи – через підривну діяльність російської агентури Збройні сили України були суттєво ослаблені.</w:t>
      </w:r>
    </w:p>
    <w:p w14:paraId="64CF97AB" w14:textId="77777777" w:rsidR="00D0196B" w:rsidRPr="004647A9" w:rsidRDefault="00D0196B" w:rsidP="00D0196B">
      <w:pPr>
        <w:spacing w:after="0" w:line="240" w:lineRule="auto"/>
        <w:jc w:val="both"/>
        <w:rPr>
          <w:rFonts w:ascii="Times New Roman" w:hAnsi="Times New Roman" w:cs="Times New Roman"/>
          <w:b/>
          <w:bCs/>
          <w:sz w:val="24"/>
          <w:szCs w:val="27"/>
        </w:rPr>
      </w:pPr>
    </w:p>
    <w:p w14:paraId="0AFA79AE"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Тим не менш, навіть за таких складних умов українські воїни-десантники демонстрували високий рівень мотивації та бойової підготовки.</w:t>
      </w:r>
    </w:p>
    <w:p w14:paraId="461AB3AB" w14:textId="77777777" w:rsidR="00D0196B" w:rsidRPr="004647A9" w:rsidRDefault="00D0196B" w:rsidP="00D0196B">
      <w:pPr>
        <w:spacing w:after="0" w:line="240" w:lineRule="auto"/>
        <w:jc w:val="both"/>
        <w:rPr>
          <w:rFonts w:ascii="Times New Roman" w:hAnsi="Times New Roman" w:cs="Times New Roman"/>
          <w:b/>
          <w:bCs/>
          <w:sz w:val="24"/>
          <w:szCs w:val="27"/>
        </w:rPr>
      </w:pPr>
    </w:p>
    <w:p w14:paraId="096B8E73" w14:textId="77EA09C9" w:rsidR="00D0196B" w:rsidRPr="002071E8" w:rsidRDefault="00D0196B" w:rsidP="002071E8">
      <w:pPr>
        <w:spacing w:after="0" w:line="240" w:lineRule="auto"/>
        <w:jc w:val="both"/>
        <w:rPr>
          <w:rFonts w:ascii="Times New Roman" w:hAnsi="Times New Roman" w:cs="Times New Roman"/>
          <w:b/>
          <w:bCs/>
          <w:sz w:val="24"/>
          <w:szCs w:val="27"/>
        </w:rPr>
      </w:pPr>
      <w:r w:rsidRPr="002071E8">
        <w:rPr>
          <w:rFonts w:ascii="Times New Roman" w:hAnsi="Times New Roman" w:cs="Times New Roman"/>
          <w:b/>
          <w:bCs/>
          <w:sz w:val="24"/>
          <w:szCs w:val="27"/>
        </w:rPr>
        <w:t>Участь у миротворчих операціях під егідою ООН</w:t>
      </w:r>
    </w:p>
    <w:p w14:paraId="7E4497C2"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Починаючи з 1992 року Збройні сили України беруть участь у миротворчих операціях під егідою ООН, НАТО та інших міжнародних організацій. </w:t>
      </w:r>
    </w:p>
    <w:p w14:paraId="287EE058" w14:textId="77777777" w:rsidR="00D0196B" w:rsidRPr="004647A9" w:rsidRDefault="00D0196B" w:rsidP="00D0196B">
      <w:pPr>
        <w:spacing w:after="0" w:line="240" w:lineRule="auto"/>
        <w:jc w:val="both"/>
        <w:rPr>
          <w:rFonts w:ascii="Times New Roman" w:hAnsi="Times New Roman" w:cs="Times New Roman"/>
          <w:sz w:val="24"/>
          <w:szCs w:val="27"/>
        </w:rPr>
      </w:pPr>
    </w:p>
    <w:p w14:paraId="267154FB"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При цьому українські десантники неодноразово залучалися до виконання завдань з підтримання миру та безпеки в різних гарячих точках світу, зокрема у Боснії та Косово, Іраку, Ірак, Сьєрра-Леоне, Ліберії та ін., щоразу заслуговуючи високі оцінки збоку міжнародної спільноти та наших партнерів. </w:t>
      </w:r>
    </w:p>
    <w:p w14:paraId="64D5DFD2" w14:textId="77777777" w:rsidR="00D0196B" w:rsidRPr="004647A9" w:rsidRDefault="00D0196B" w:rsidP="00D0196B">
      <w:pPr>
        <w:spacing w:after="0" w:line="240" w:lineRule="auto"/>
        <w:jc w:val="both"/>
        <w:rPr>
          <w:rFonts w:ascii="Times New Roman" w:hAnsi="Times New Roman" w:cs="Times New Roman"/>
          <w:sz w:val="24"/>
          <w:szCs w:val="27"/>
        </w:rPr>
      </w:pPr>
    </w:p>
    <w:p w14:paraId="7BF875CB"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Так, у липні 1995 року завдяки стійкості 79 українських миротворців UNPROFOR вдалося врятувати від різанини сербськими бойовиками </w:t>
      </w:r>
      <w:proofErr w:type="spellStart"/>
      <w:r w:rsidRPr="004647A9">
        <w:rPr>
          <w:rFonts w:ascii="Times New Roman" w:hAnsi="Times New Roman" w:cs="Times New Roman"/>
          <w:sz w:val="24"/>
          <w:szCs w:val="27"/>
        </w:rPr>
        <w:t>Ратко</w:t>
      </w:r>
      <w:proofErr w:type="spellEnd"/>
      <w:r w:rsidRPr="004647A9">
        <w:rPr>
          <w:rFonts w:ascii="Times New Roman" w:hAnsi="Times New Roman" w:cs="Times New Roman"/>
          <w:sz w:val="24"/>
          <w:szCs w:val="27"/>
        </w:rPr>
        <w:t xml:space="preserve"> </w:t>
      </w:r>
      <w:proofErr w:type="spellStart"/>
      <w:r w:rsidRPr="004647A9">
        <w:rPr>
          <w:rFonts w:ascii="Times New Roman" w:hAnsi="Times New Roman" w:cs="Times New Roman"/>
          <w:sz w:val="24"/>
          <w:szCs w:val="27"/>
        </w:rPr>
        <w:t>Младича</w:t>
      </w:r>
      <w:proofErr w:type="spellEnd"/>
      <w:r w:rsidRPr="004647A9">
        <w:rPr>
          <w:rFonts w:ascii="Times New Roman" w:hAnsi="Times New Roman" w:cs="Times New Roman"/>
          <w:sz w:val="24"/>
          <w:szCs w:val="27"/>
        </w:rPr>
        <w:t xml:space="preserve"> понад 9 000 мирних жителів містечка </w:t>
      </w:r>
      <w:proofErr w:type="spellStart"/>
      <w:r w:rsidRPr="004647A9">
        <w:rPr>
          <w:rFonts w:ascii="Times New Roman" w:hAnsi="Times New Roman" w:cs="Times New Roman"/>
          <w:sz w:val="24"/>
          <w:szCs w:val="27"/>
        </w:rPr>
        <w:t>Жепа</w:t>
      </w:r>
      <w:proofErr w:type="spellEnd"/>
      <w:r w:rsidRPr="004647A9">
        <w:rPr>
          <w:rFonts w:ascii="Times New Roman" w:hAnsi="Times New Roman" w:cs="Times New Roman"/>
          <w:sz w:val="24"/>
          <w:szCs w:val="27"/>
        </w:rPr>
        <w:t xml:space="preserve"> – переважно </w:t>
      </w:r>
      <w:proofErr w:type="spellStart"/>
      <w:r w:rsidRPr="004647A9">
        <w:rPr>
          <w:rFonts w:ascii="Times New Roman" w:hAnsi="Times New Roman" w:cs="Times New Roman"/>
          <w:sz w:val="24"/>
          <w:szCs w:val="27"/>
        </w:rPr>
        <w:t>боснійців</w:t>
      </w:r>
      <w:proofErr w:type="spellEnd"/>
      <w:r w:rsidRPr="004647A9">
        <w:rPr>
          <w:rFonts w:ascii="Times New Roman" w:hAnsi="Times New Roman" w:cs="Times New Roman"/>
          <w:sz w:val="24"/>
          <w:szCs w:val="27"/>
        </w:rPr>
        <w:t>.</w:t>
      </w:r>
    </w:p>
    <w:p w14:paraId="05CBEC47"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 </w:t>
      </w:r>
    </w:p>
    <w:p w14:paraId="7B341942" w14:textId="77777777" w:rsidR="00D0196B" w:rsidRPr="004647A9" w:rsidRDefault="00D0196B" w:rsidP="00D0196B">
      <w:pPr>
        <w:spacing w:after="0" w:line="240" w:lineRule="auto"/>
        <w:jc w:val="both"/>
        <w:rPr>
          <w:rFonts w:ascii="Times New Roman" w:hAnsi="Times New Roman" w:cs="Times New Roman"/>
          <w:i/>
          <w:iCs/>
          <w:sz w:val="24"/>
          <w:szCs w:val="27"/>
        </w:rPr>
      </w:pPr>
      <w:r w:rsidRPr="004647A9">
        <w:rPr>
          <w:rFonts w:ascii="Times New Roman" w:hAnsi="Times New Roman" w:cs="Times New Roman"/>
          <w:i/>
          <w:iCs/>
          <w:sz w:val="24"/>
          <w:szCs w:val="27"/>
        </w:rPr>
        <w:t xml:space="preserve">В той же час нерішучість нідерландських миротворців, що утримували позиції поряд, призвела до різанини у </w:t>
      </w:r>
      <w:proofErr w:type="spellStart"/>
      <w:r w:rsidRPr="004647A9">
        <w:rPr>
          <w:rFonts w:ascii="Times New Roman" w:hAnsi="Times New Roman" w:cs="Times New Roman"/>
          <w:i/>
          <w:iCs/>
          <w:sz w:val="24"/>
          <w:szCs w:val="27"/>
        </w:rPr>
        <w:t>Сребрениці</w:t>
      </w:r>
      <w:proofErr w:type="spellEnd"/>
      <w:r w:rsidRPr="004647A9">
        <w:rPr>
          <w:rFonts w:ascii="Times New Roman" w:hAnsi="Times New Roman" w:cs="Times New Roman"/>
          <w:i/>
          <w:iCs/>
          <w:sz w:val="24"/>
          <w:szCs w:val="27"/>
        </w:rPr>
        <w:t xml:space="preserve"> – найбільшого акту геноциду в Європі з часів Другої світової війни. Внаслідок чого сербами було по-звірячому вбито 8372 </w:t>
      </w:r>
      <w:proofErr w:type="spellStart"/>
      <w:r w:rsidRPr="004647A9">
        <w:rPr>
          <w:rFonts w:ascii="Times New Roman" w:hAnsi="Times New Roman" w:cs="Times New Roman"/>
          <w:i/>
          <w:iCs/>
          <w:sz w:val="24"/>
          <w:szCs w:val="27"/>
        </w:rPr>
        <w:t>боснійця</w:t>
      </w:r>
      <w:proofErr w:type="spellEnd"/>
      <w:r w:rsidRPr="004647A9">
        <w:rPr>
          <w:rFonts w:ascii="Times New Roman" w:hAnsi="Times New Roman" w:cs="Times New Roman"/>
          <w:i/>
          <w:iCs/>
          <w:sz w:val="24"/>
          <w:szCs w:val="27"/>
        </w:rPr>
        <w:t>.</w:t>
      </w:r>
    </w:p>
    <w:p w14:paraId="6E87C20C" w14:textId="118F5ED2" w:rsidR="00D0196B" w:rsidRPr="003341CA" w:rsidRDefault="00D0196B" w:rsidP="00D0196B">
      <w:pPr>
        <w:ind w:firstLine="708"/>
        <w:jc w:val="both"/>
        <w:rPr>
          <w:rFonts w:ascii="Times New Roman" w:hAnsi="Times New Roman" w:cs="Times New Roman"/>
          <w:sz w:val="24"/>
          <w:szCs w:val="24"/>
        </w:rPr>
      </w:pPr>
    </w:p>
    <w:p w14:paraId="390CC6B4"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Основні завдання Десантно-штурмових військ ЗСУ:</w:t>
      </w:r>
    </w:p>
    <w:p w14:paraId="3A2FC98C" w14:textId="77777777" w:rsidR="00487A76" w:rsidRPr="004647A9" w:rsidRDefault="00487A76" w:rsidP="004647A9">
      <w:pPr>
        <w:spacing w:after="0" w:line="240" w:lineRule="auto"/>
        <w:jc w:val="both"/>
        <w:rPr>
          <w:rFonts w:ascii="Times New Roman" w:hAnsi="Times New Roman" w:cs="Times New Roman"/>
          <w:b/>
          <w:bCs/>
          <w:sz w:val="24"/>
          <w:szCs w:val="27"/>
        </w:rPr>
      </w:pPr>
    </w:p>
    <w:p w14:paraId="5653D7C0" w14:textId="77777777" w:rsidR="00487A76" w:rsidRPr="004647A9" w:rsidRDefault="00487A76" w:rsidP="004647A9">
      <w:pPr>
        <w:numPr>
          <w:ilvl w:val="0"/>
          <w:numId w:val="3"/>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порушення управління військами і роботи тилу противника;</w:t>
      </w:r>
    </w:p>
    <w:p w14:paraId="6988BD0F" w14:textId="77777777" w:rsidR="00487A76" w:rsidRPr="004647A9" w:rsidRDefault="00487A76" w:rsidP="004647A9">
      <w:pPr>
        <w:numPr>
          <w:ilvl w:val="0"/>
          <w:numId w:val="3"/>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унеможливлення планомірного використання резервів противником;</w:t>
      </w:r>
    </w:p>
    <w:p w14:paraId="3DC9E043" w14:textId="77777777" w:rsidR="00487A76" w:rsidRPr="004647A9" w:rsidRDefault="00487A76" w:rsidP="004647A9">
      <w:pPr>
        <w:numPr>
          <w:ilvl w:val="0"/>
          <w:numId w:val="3"/>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боротьба з повітряними десантами і угрупуваннями противника, що   прорвалися;</w:t>
      </w:r>
    </w:p>
    <w:p w14:paraId="04AD2ED4" w14:textId="77777777" w:rsidR="00487A76" w:rsidRPr="004647A9" w:rsidRDefault="00487A76" w:rsidP="004647A9">
      <w:pPr>
        <w:numPr>
          <w:ilvl w:val="0"/>
          <w:numId w:val="3"/>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заняття і утримання важливих об’єктів (</w:t>
      </w:r>
      <w:proofErr w:type="spellStart"/>
      <w:r w:rsidRPr="004647A9">
        <w:rPr>
          <w:rFonts w:ascii="Times New Roman" w:hAnsi="Times New Roman" w:cs="Times New Roman"/>
          <w:sz w:val="24"/>
          <w:szCs w:val="27"/>
        </w:rPr>
        <w:t>рубежів</w:t>
      </w:r>
      <w:proofErr w:type="spellEnd"/>
      <w:r w:rsidRPr="004647A9">
        <w:rPr>
          <w:rFonts w:ascii="Times New Roman" w:hAnsi="Times New Roman" w:cs="Times New Roman"/>
          <w:sz w:val="24"/>
          <w:szCs w:val="27"/>
        </w:rPr>
        <w:t>) з метою забезпечення безперешкодного і своєчасного оперативного розгортання військ (сил) у визначених операційних зонах (районах).</w:t>
      </w:r>
    </w:p>
    <w:p w14:paraId="02EA2F3F" w14:textId="77777777" w:rsidR="00487A76" w:rsidRPr="004647A9" w:rsidRDefault="00487A76" w:rsidP="004647A9">
      <w:pPr>
        <w:spacing w:after="0" w:line="240" w:lineRule="auto"/>
        <w:jc w:val="both"/>
        <w:rPr>
          <w:rFonts w:ascii="Times New Roman" w:hAnsi="Times New Roman" w:cs="Times New Roman"/>
          <w:sz w:val="24"/>
          <w:szCs w:val="27"/>
        </w:rPr>
      </w:pPr>
    </w:p>
    <w:p w14:paraId="6D232826"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Крім основних завдань ДШВ можуть брати участь у: </w:t>
      </w:r>
    </w:p>
    <w:p w14:paraId="78C836B6" w14:textId="77777777" w:rsidR="00487A76" w:rsidRPr="004647A9" w:rsidRDefault="00487A76" w:rsidP="004647A9">
      <w:pPr>
        <w:pStyle w:val="a3"/>
        <w:numPr>
          <w:ilvl w:val="0"/>
          <w:numId w:val="6"/>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боротьбі з незаконними збройними формуваннями;</w:t>
      </w:r>
    </w:p>
    <w:p w14:paraId="33E7CD18" w14:textId="77777777" w:rsidR="00487A76" w:rsidRPr="004647A9" w:rsidRDefault="00487A76" w:rsidP="004647A9">
      <w:pPr>
        <w:pStyle w:val="a3"/>
        <w:numPr>
          <w:ilvl w:val="0"/>
          <w:numId w:val="4"/>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lastRenderedPageBreak/>
        <w:t>міжнародних операціях з підтримання миру і безпеки;</w:t>
      </w:r>
    </w:p>
    <w:p w14:paraId="5EB3D7A0" w14:textId="77777777" w:rsidR="00487A76" w:rsidRPr="004647A9" w:rsidRDefault="00487A76" w:rsidP="004647A9">
      <w:pPr>
        <w:pStyle w:val="a3"/>
        <w:numPr>
          <w:ilvl w:val="0"/>
          <w:numId w:val="4"/>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заходах щодо здійснення захисту життя і здоров’я громадян та об’єктів державної власності за межами України;</w:t>
      </w:r>
    </w:p>
    <w:p w14:paraId="34640106" w14:textId="77777777" w:rsidR="00487A76" w:rsidRPr="004647A9" w:rsidRDefault="00487A76" w:rsidP="004647A9">
      <w:pPr>
        <w:pStyle w:val="a3"/>
        <w:numPr>
          <w:ilvl w:val="0"/>
          <w:numId w:val="4"/>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виконувати інші завдання, визначені законами України.</w:t>
      </w:r>
    </w:p>
    <w:p w14:paraId="2D4A3775" w14:textId="69C0ADCF" w:rsidR="00487A76" w:rsidRPr="004647A9" w:rsidRDefault="00487A76" w:rsidP="004647A9">
      <w:pPr>
        <w:spacing w:after="0" w:line="240" w:lineRule="auto"/>
        <w:rPr>
          <w:rFonts w:ascii="Times New Roman" w:hAnsi="Times New Roman" w:cs="Times New Roman"/>
          <w:b/>
          <w:bCs/>
          <w:sz w:val="24"/>
          <w:szCs w:val="27"/>
        </w:rPr>
      </w:pPr>
      <w:r w:rsidRPr="004647A9">
        <w:rPr>
          <w:rFonts w:ascii="Times New Roman" w:hAnsi="Times New Roman" w:cs="Times New Roman"/>
          <w:b/>
          <w:bCs/>
          <w:sz w:val="24"/>
          <w:szCs w:val="27"/>
        </w:rPr>
        <w:t>Організаційна структура Десантно-штурмових військ ЗСУ:</w:t>
      </w:r>
    </w:p>
    <w:p w14:paraId="133E5F72" w14:textId="77777777" w:rsidR="00487A76" w:rsidRPr="004647A9" w:rsidRDefault="00487A76" w:rsidP="004647A9">
      <w:pPr>
        <w:spacing w:after="0" w:line="240" w:lineRule="auto"/>
        <w:rPr>
          <w:rFonts w:ascii="Times New Roman" w:hAnsi="Times New Roman" w:cs="Times New Roman"/>
          <w:b/>
          <w:bCs/>
          <w:sz w:val="24"/>
          <w:szCs w:val="27"/>
        </w:rPr>
      </w:pPr>
    </w:p>
    <w:p w14:paraId="5AE04705" w14:textId="77777777" w:rsidR="00487A76" w:rsidRPr="004647A9" w:rsidRDefault="00487A76" w:rsidP="004647A9">
      <w:pPr>
        <w:pStyle w:val="a3"/>
        <w:numPr>
          <w:ilvl w:val="0"/>
          <w:numId w:val="5"/>
        </w:numPr>
        <w:spacing w:after="0" w:line="240" w:lineRule="auto"/>
        <w:rPr>
          <w:rFonts w:ascii="Times New Roman" w:hAnsi="Times New Roman" w:cs="Times New Roman"/>
          <w:b/>
          <w:bCs/>
          <w:sz w:val="24"/>
          <w:szCs w:val="27"/>
        </w:rPr>
      </w:pPr>
      <w:r w:rsidRPr="004647A9">
        <w:rPr>
          <w:rFonts w:ascii="Times New Roman" w:hAnsi="Times New Roman" w:cs="Times New Roman"/>
          <w:sz w:val="24"/>
          <w:szCs w:val="27"/>
        </w:rPr>
        <w:t>Командування ДШВ ЗСУ – орган військового управління оперативного рівня, що виконує функції генерування, планування застосування та управління діями військ;</w:t>
      </w:r>
    </w:p>
    <w:p w14:paraId="691163E7" w14:textId="77777777" w:rsidR="00487A76" w:rsidRPr="004647A9" w:rsidRDefault="00487A76" w:rsidP="004647A9">
      <w:pPr>
        <w:pStyle w:val="a3"/>
        <w:numPr>
          <w:ilvl w:val="0"/>
          <w:numId w:val="5"/>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бойові військові частини – повітряно-десантні, аеромобільні, десантно-штурмові, єгерські та артилерія ДШВ;</w:t>
      </w:r>
    </w:p>
    <w:p w14:paraId="5B3293FF" w14:textId="77777777" w:rsidR="00487A76" w:rsidRPr="004647A9" w:rsidRDefault="00487A76" w:rsidP="004647A9">
      <w:pPr>
        <w:pStyle w:val="a3"/>
        <w:numPr>
          <w:ilvl w:val="0"/>
          <w:numId w:val="5"/>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військові частини бойового та логістичного забезпечення.</w:t>
      </w:r>
    </w:p>
    <w:p w14:paraId="3E6479E0" w14:textId="77777777" w:rsidR="00487A76" w:rsidRPr="004647A9" w:rsidRDefault="00487A76" w:rsidP="004647A9">
      <w:pPr>
        <w:pStyle w:val="a3"/>
        <w:spacing w:after="0" w:line="240" w:lineRule="auto"/>
        <w:jc w:val="both"/>
        <w:rPr>
          <w:rFonts w:ascii="Times New Roman" w:hAnsi="Times New Roman" w:cs="Times New Roman"/>
          <w:sz w:val="24"/>
          <w:szCs w:val="27"/>
        </w:rPr>
      </w:pPr>
    </w:p>
    <w:p w14:paraId="0020AA6E" w14:textId="4E985F44" w:rsidR="00487A76" w:rsidRPr="004647A9" w:rsidRDefault="00487A76" w:rsidP="00D0196B">
      <w:pPr>
        <w:spacing w:after="0" w:line="240" w:lineRule="auto"/>
        <w:jc w:val="both"/>
        <w:rPr>
          <w:rFonts w:ascii="Times New Roman" w:hAnsi="Times New Roman" w:cs="Times New Roman"/>
          <w:i/>
          <w:iCs/>
          <w:sz w:val="24"/>
          <w:szCs w:val="27"/>
        </w:rPr>
      </w:pPr>
    </w:p>
    <w:p w14:paraId="4A72B5D2" w14:textId="5AA29929"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3.Участь у Антитерористичній операції та Операції об’єднаних сил</w:t>
      </w:r>
    </w:p>
    <w:p w14:paraId="3D33C8B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 початком військової агресії збоку Росії у 2014 році, повітряно-десантні частини виявились одними з найбільш боєздатних у складі ЗСУ</w:t>
      </w:r>
      <w:r w:rsidRPr="004647A9">
        <w:rPr>
          <w:rFonts w:ascii="Times New Roman" w:hAnsi="Times New Roman" w:cs="Times New Roman"/>
          <w:b/>
          <w:bCs/>
          <w:sz w:val="24"/>
          <w:szCs w:val="27"/>
        </w:rPr>
        <w:t xml:space="preserve">. </w:t>
      </w:r>
      <w:r w:rsidRPr="004647A9">
        <w:rPr>
          <w:rFonts w:ascii="Times New Roman" w:hAnsi="Times New Roman" w:cs="Times New Roman"/>
          <w:sz w:val="24"/>
          <w:szCs w:val="27"/>
        </w:rPr>
        <w:t xml:space="preserve">Саме десантні підрозділи стали тим бойовим ядром, яке забезпечило існування Української держави. </w:t>
      </w:r>
    </w:p>
    <w:p w14:paraId="06A82326" w14:textId="77777777" w:rsidR="00487A76" w:rsidRPr="004647A9" w:rsidRDefault="00487A76" w:rsidP="004647A9">
      <w:pPr>
        <w:spacing w:after="0" w:line="240" w:lineRule="auto"/>
        <w:jc w:val="both"/>
        <w:rPr>
          <w:rFonts w:ascii="Times New Roman" w:hAnsi="Times New Roman" w:cs="Times New Roman"/>
          <w:sz w:val="24"/>
          <w:szCs w:val="27"/>
        </w:rPr>
      </w:pPr>
    </w:p>
    <w:p w14:paraId="7B591648"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Воїни-десантники спільно з приданими підрозділами брали участь у найбільш масштабних бойових операціях: </w:t>
      </w:r>
    </w:p>
    <w:p w14:paraId="008E84E5" w14:textId="77777777" w:rsidR="004647A9" w:rsidRPr="004647A9" w:rsidRDefault="004647A9" w:rsidP="004647A9">
      <w:pPr>
        <w:pStyle w:val="a3"/>
        <w:numPr>
          <w:ilvl w:val="0"/>
          <w:numId w:val="7"/>
        </w:numPr>
        <w:spacing w:after="0" w:line="240" w:lineRule="auto"/>
        <w:jc w:val="both"/>
        <w:rPr>
          <w:rFonts w:ascii="Times New Roman" w:hAnsi="Times New Roman" w:cs="Times New Roman"/>
          <w:sz w:val="24"/>
          <w:szCs w:val="27"/>
        </w:rPr>
        <w:sectPr w:rsidR="004647A9" w:rsidRPr="004647A9" w:rsidSect="004647A9">
          <w:pgSz w:w="11906" w:h="16838"/>
          <w:pgMar w:top="851" w:right="424" w:bottom="1134" w:left="1701" w:header="708" w:footer="708" w:gutter="0"/>
          <w:cols w:space="708"/>
          <w:docGrid w:linePitch="360"/>
        </w:sectPr>
      </w:pPr>
    </w:p>
    <w:p w14:paraId="23B8D22D" w14:textId="669F18FD"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бої за Слов’янськ;</w:t>
      </w:r>
    </w:p>
    <w:p w14:paraId="0463D24E"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Степанівку</w:t>
      </w:r>
      <w:proofErr w:type="spellEnd"/>
      <w:r w:rsidRPr="004647A9">
        <w:rPr>
          <w:rFonts w:ascii="Times New Roman" w:hAnsi="Times New Roman" w:cs="Times New Roman"/>
          <w:sz w:val="24"/>
          <w:szCs w:val="27"/>
        </w:rPr>
        <w:t>;</w:t>
      </w:r>
    </w:p>
    <w:p w14:paraId="0487B888"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Семенівку</w:t>
      </w:r>
      <w:proofErr w:type="spellEnd"/>
      <w:r w:rsidRPr="004647A9">
        <w:rPr>
          <w:rFonts w:ascii="Times New Roman" w:hAnsi="Times New Roman" w:cs="Times New Roman"/>
          <w:sz w:val="24"/>
          <w:szCs w:val="27"/>
        </w:rPr>
        <w:t>;</w:t>
      </w:r>
    </w:p>
    <w:p w14:paraId="65BEE3BD"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Лиман;</w:t>
      </w:r>
    </w:p>
    <w:p w14:paraId="6733BB8D"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Савур</w:t>
      </w:r>
      <w:proofErr w:type="spellEnd"/>
      <w:r w:rsidRPr="004647A9">
        <w:rPr>
          <w:rFonts w:ascii="Times New Roman" w:hAnsi="Times New Roman" w:cs="Times New Roman"/>
          <w:sz w:val="24"/>
          <w:szCs w:val="27"/>
        </w:rPr>
        <w:t>-Могилу;</w:t>
      </w:r>
    </w:p>
    <w:p w14:paraId="46AEEDA8"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Шахтарськ;</w:t>
      </w:r>
    </w:p>
    <w:p w14:paraId="3FE03347"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Нижню </w:t>
      </w:r>
      <w:proofErr w:type="spellStart"/>
      <w:r w:rsidRPr="004647A9">
        <w:rPr>
          <w:rFonts w:ascii="Times New Roman" w:hAnsi="Times New Roman" w:cs="Times New Roman"/>
          <w:sz w:val="24"/>
          <w:szCs w:val="27"/>
        </w:rPr>
        <w:t>Кринку</w:t>
      </w:r>
      <w:proofErr w:type="spellEnd"/>
      <w:r w:rsidRPr="004647A9">
        <w:rPr>
          <w:rFonts w:ascii="Times New Roman" w:hAnsi="Times New Roman" w:cs="Times New Roman"/>
          <w:sz w:val="24"/>
          <w:szCs w:val="27"/>
        </w:rPr>
        <w:t>;</w:t>
      </w:r>
    </w:p>
    <w:p w14:paraId="171BFE31"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Дебальцеве;</w:t>
      </w:r>
    </w:p>
    <w:p w14:paraId="27F357A6"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Зеленопілля;</w:t>
      </w:r>
    </w:p>
    <w:p w14:paraId="3D763779"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Авдіївку;</w:t>
      </w:r>
    </w:p>
    <w:p w14:paraId="7B3AF153"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Маріуполь;</w:t>
      </w:r>
    </w:p>
    <w:p w14:paraId="1F48EB39"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Тельманове;</w:t>
      </w:r>
    </w:p>
    <w:p w14:paraId="4B74BD1A"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Трьохізбенку</w:t>
      </w:r>
      <w:proofErr w:type="spellEnd"/>
      <w:r w:rsidRPr="004647A9">
        <w:rPr>
          <w:rFonts w:ascii="Times New Roman" w:hAnsi="Times New Roman" w:cs="Times New Roman"/>
          <w:sz w:val="24"/>
          <w:szCs w:val="27"/>
        </w:rPr>
        <w:t>;</w:t>
      </w:r>
    </w:p>
    <w:p w14:paraId="58876EA7"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Лисичанськ;</w:t>
      </w:r>
    </w:p>
    <w:p w14:paraId="5EACDF32"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Кримське;</w:t>
      </w:r>
    </w:p>
    <w:p w14:paraId="28FB7BE6"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Ясинувату;</w:t>
      </w:r>
    </w:p>
    <w:p w14:paraId="52CCEE43"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Піски;</w:t>
      </w:r>
    </w:p>
    <w:p w14:paraId="1ADD53AA"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Донецький та Луганський аеропорт;</w:t>
      </w:r>
    </w:p>
    <w:p w14:paraId="37DF53A3"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шахта “Бутівка” та багато інших. </w:t>
      </w:r>
    </w:p>
    <w:p w14:paraId="0D985482" w14:textId="77777777" w:rsidR="00487A76" w:rsidRPr="004647A9" w:rsidRDefault="00487A76" w:rsidP="004647A9">
      <w:pPr>
        <w:spacing w:after="0" w:line="240" w:lineRule="auto"/>
        <w:jc w:val="both"/>
        <w:rPr>
          <w:rFonts w:ascii="Times New Roman" w:hAnsi="Times New Roman" w:cs="Times New Roman"/>
          <w:sz w:val="24"/>
          <w:szCs w:val="27"/>
        </w:rPr>
      </w:pPr>
    </w:p>
    <w:p w14:paraId="18DEED4A" w14:textId="77777777" w:rsidR="004647A9" w:rsidRPr="004647A9" w:rsidRDefault="004647A9" w:rsidP="004647A9">
      <w:pPr>
        <w:spacing w:after="0" w:line="240" w:lineRule="auto"/>
        <w:jc w:val="both"/>
        <w:rPr>
          <w:rFonts w:ascii="Times New Roman" w:hAnsi="Times New Roman" w:cs="Times New Roman"/>
          <w:sz w:val="24"/>
          <w:szCs w:val="27"/>
        </w:rPr>
        <w:sectPr w:rsidR="004647A9" w:rsidRPr="004647A9" w:rsidSect="004647A9">
          <w:type w:val="continuous"/>
          <w:pgSz w:w="11906" w:h="16838"/>
          <w:pgMar w:top="1134" w:right="424" w:bottom="1134" w:left="1701" w:header="708" w:footer="708" w:gutter="0"/>
          <w:cols w:num="2" w:space="708"/>
          <w:docGrid w:linePitch="360"/>
        </w:sectPr>
      </w:pPr>
    </w:p>
    <w:p w14:paraId="27EEACDC" w14:textId="768CF6A4"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Загалом, були визволені сотні населених пунктів Донецької та Луганської областей.</w:t>
      </w:r>
    </w:p>
    <w:p w14:paraId="0A6A3F27" w14:textId="77777777" w:rsidR="00487A76" w:rsidRPr="004647A9" w:rsidRDefault="00487A76" w:rsidP="004647A9">
      <w:pPr>
        <w:spacing w:after="0" w:line="240" w:lineRule="auto"/>
        <w:jc w:val="both"/>
        <w:rPr>
          <w:rFonts w:ascii="Times New Roman" w:hAnsi="Times New Roman" w:cs="Times New Roman"/>
          <w:sz w:val="24"/>
          <w:szCs w:val="27"/>
        </w:rPr>
      </w:pPr>
    </w:p>
    <w:p w14:paraId="528EE94D"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Рейд 95-ї бригади</w:t>
      </w:r>
    </w:p>
    <w:p w14:paraId="4F9900DE" w14:textId="77777777" w:rsidR="00487A76" w:rsidRPr="004647A9" w:rsidRDefault="00487A76" w:rsidP="004647A9">
      <w:pPr>
        <w:spacing w:after="0" w:line="240" w:lineRule="auto"/>
        <w:jc w:val="both"/>
        <w:rPr>
          <w:rFonts w:ascii="Times New Roman" w:hAnsi="Times New Roman" w:cs="Times New Roman"/>
          <w:sz w:val="24"/>
          <w:szCs w:val="27"/>
        </w:rPr>
      </w:pPr>
    </w:p>
    <w:p w14:paraId="3BC332F2"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Однією з яскравих сторінок в історії Десантно-штурмових військ ЗСУ став рейд підрозділів 95-ї окремої десантно-штурмової (на той час – аеромобільної) бригади під командуванням полковника Михайла Забродського. У липні-серпні 2014 року 95-та бригада разом із підрозділами 79-ї аеромобільної, 25-ї повітрянодесантної, 30-ї та 51-ї механізованих бригад здійснили рейд, який американський військовий експерт Філіп </w:t>
      </w:r>
      <w:proofErr w:type="spellStart"/>
      <w:r w:rsidRPr="004647A9">
        <w:rPr>
          <w:rFonts w:ascii="Times New Roman" w:hAnsi="Times New Roman" w:cs="Times New Roman"/>
          <w:sz w:val="24"/>
          <w:szCs w:val="27"/>
        </w:rPr>
        <w:t>Карбер</w:t>
      </w:r>
      <w:proofErr w:type="spellEnd"/>
      <w:r w:rsidRPr="004647A9">
        <w:rPr>
          <w:rFonts w:ascii="Times New Roman" w:hAnsi="Times New Roman" w:cs="Times New Roman"/>
          <w:sz w:val="24"/>
          <w:szCs w:val="27"/>
        </w:rPr>
        <w:t xml:space="preserve"> назвав «найдовшим у новітній військовій історії».</w:t>
      </w:r>
    </w:p>
    <w:p w14:paraId="4A862FC7" w14:textId="77777777" w:rsidR="00487A76" w:rsidRPr="004647A9" w:rsidRDefault="00487A76" w:rsidP="004647A9">
      <w:pPr>
        <w:spacing w:after="0" w:line="240" w:lineRule="auto"/>
        <w:jc w:val="both"/>
        <w:rPr>
          <w:rFonts w:ascii="Times New Roman" w:hAnsi="Times New Roman" w:cs="Times New Roman"/>
          <w:sz w:val="24"/>
          <w:szCs w:val="27"/>
        </w:rPr>
      </w:pPr>
    </w:p>
    <w:p w14:paraId="18E3B22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Десантники та піхотинці здолали понад 470 кілометрів (у тому числі тилами бойовиків) – від Слов'янська до Маріуполя, потім вздовж російсько-українського кордону, і через Луганськ повернулися до Слов'янська. Під час рейду українські військові, вступали у бойові зіткнення із підрозділами Російської Федерації, знищили кілька російських артилерійських дивізіонів, які перебували вже з української сторони кордону.</w:t>
      </w:r>
    </w:p>
    <w:p w14:paraId="72370365" w14:textId="77777777" w:rsidR="00487A76" w:rsidRPr="004647A9" w:rsidRDefault="00487A76" w:rsidP="004647A9">
      <w:pPr>
        <w:spacing w:after="0" w:line="240" w:lineRule="auto"/>
        <w:jc w:val="both"/>
        <w:rPr>
          <w:rFonts w:ascii="Times New Roman" w:hAnsi="Times New Roman" w:cs="Times New Roman"/>
          <w:sz w:val="24"/>
          <w:szCs w:val="27"/>
        </w:rPr>
      </w:pPr>
    </w:p>
    <w:p w14:paraId="438A297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У період з 19 липня по 10 серпня 2014 року українські воїни-десантники здійснили 470-кілометровий рейд по тилах сепаратистів, завдаючи ворогові нищівних ударів. </w:t>
      </w:r>
    </w:p>
    <w:p w14:paraId="26665430" w14:textId="77777777" w:rsidR="00487A76" w:rsidRPr="004647A9" w:rsidRDefault="00487A76" w:rsidP="004647A9">
      <w:pPr>
        <w:spacing w:after="0" w:line="240" w:lineRule="auto"/>
        <w:jc w:val="both"/>
        <w:rPr>
          <w:rFonts w:ascii="Times New Roman" w:hAnsi="Times New Roman" w:cs="Times New Roman"/>
          <w:sz w:val="24"/>
          <w:szCs w:val="27"/>
        </w:rPr>
      </w:pPr>
    </w:p>
    <w:p w14:paraId="3EB87C9F"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Блискуче виконали бойове завдання і з мінімальними втратами пробилися до своїх. Найважливішим досягненням рейду стало створення коридору для виходу з оточення українських підрозділів на кордоні, що утворилося внаслідок віроломного нападу збоку регулярних військ РФ. </w:t>
      </w:r>
    </w:p>
    <w:p w14:paraId="4691A8AB" w14:textId="77777777" w:rsidR="00487A76" w:rsidRPr="004647A9" w:rsidRDefault="00487A76" w:rsidP="004647A9">
      <w:pPr>
        <w:spacing w:after="0" w:line="240" w:lineRule="auto"/>
        <w:jc w:val="both"/>
        <w:rPr>
          <w:rFonts w:ascii="Times New Roman" w:hAnsi="Times New Roman" w:cs="Times New Roman"/>
          <w:sz w:val="24"/>
          <w:szCs w:val="27"/>
        </w:rPr>
      </w:pPr>
    </w:p>
    <w:p w14:paraId="5D0077D8" w14:textId="77777777" w:rsidR="00487A76" w:rsidRPr="004647A9" w:rsidRDefault="00487A76" w:rsidP="004647A9">
      <w:pPr>
        <w:spacing w:after="0" w:line="240" w:lineRule="auto"/>
        <w:jc w:val="both"/>
        <w:rPr>
          <w:rFonts w:ascii="Times New Roman" w:hAnsi="Times New Roman" w:cs="Times New Roman"/>
          <w:i/>
          <w:iCs/>
          <w:sz w:val="24"/>
          <w:szCs w:val="27"/>
        </w:rPr>
      </w:pPr>
      <w:r w:rsidRPr="004647A9">
        <w:rPr>
          <w:rFonts w:ascii="Times New Roman" w:hAnsi="Times New Roman" w:cs="Times New Roman"/>
          <w:i/>
          <w:iCs/>
          <w:sz w:val="24"/>
          <w:szCs w:val="27"/>
        </w:rPr>
        <w:lastRenderedPageBreak/>
        <w:t>Завдяки вмілим діям десантників і піхотинців, з оточення вийшло 3 тисячі осіб та понад 250 одиниць техніки.</w:t>
      </w:r>
    </w:p>
    <w:p w14:paraId="753BAA2E"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Участь в боях за Донецький аеропорт</w:t>
      </w:r>
    </w:p>
    <w:p w14:paraId="0CFC8F77" w14:textId="77777777" w:rsidR="00487A76" w:rsidRPr="004647A9" w:rsidRDefault="00487A76" w:rsidP="004647A9">
      <w:pPr>
        <w:spacing w:after="0" w:line="240" w:lineRule="auto"/>
        <w:jc w:val="both"/>
        <w:rPr>
          <w:rFonts w:ascii="Times New Roman" w:hAnsi="Times New Roman" w:cs="Times New Roman"/>
          <w:b/>
          <w:bCs/>
          <w:sz w:val="24"/>
          <w:szCs w:val="27"/>
        </w:rPr>
      </w:pPr>
    </w:p>
    <w:p w14:paraId="5018794F"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Воїни-десантники складали значну частину захисників Донецького аеропорту – славнозвісних «кіборгів».</w:t>
      </w:r>
    </w:p>
    <w:p w14:paraId="55F2A490" w14:textId="77777777" w:rsidR="00487A76" w:rsidRPr="004647A9" w:rsidRDefault="00487A76" w:rsidP="004647A9">
      <w:pPr>
        <w:spacing w:after="0" w:line="240" w:lineRule="auto"/>
        <w:jc w:val="both"/>
        <w:rPr>
          <w:rFonts w:ascii="Times New Roman" w:hAnsi="Times New Roman" w:cs="Times New Roman"/>
          <w:sz w:val="24"/>
          <w:szCs w:val="27"/>
        </w:rPr>
      </w:pPr>
    </w:p>
    <w:p w14:paraId="58A0127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Оборона його тривала 242 дні – всього на тиждень менше, ніж оборона Севастополя, і набагато більше, ніж оборона Брестської фортеці під час Німецько-радянської війни.</w:t>
      </w:r>
    </w:p>
    <w:p w14:paraId="0FF207A6" w14:textId="77777777" w:rsidR="00487A76" w:rsidRPr="004647A9" w:rsidRDefault="00487A76" w:rsidP="004647A9">
      <w:pPr>
        <w:spacing w:after="0" w:line="240" w:lineRule="auto"/>
        <w:jc w:val="both"/>
        <w:rPr>
          <w:rFonts w:ascii="Times New Roman" w:hAnsi="Times New Roman" w:cs="Times New Roman"/>
          <w:sz w:val="24"/>
          <w:szCs w:val="27"/>
        </w:rPr>
      </w:pPr>
    </w:p>
    <w:p w14:paraId="531C34A9" w14:textId="77777777" w:rsidR="00487A76" w:rsidRPr="004647A9" w:rsidRDefault="00487A76" w:rsidP="004647A9">
      <w:pPr>
        <w:spacing w:after="0" w:line="240" w:lineRule="auto"/>
        <w:jc w:val="both"/>
        <w:rPr>
          <w:rFonts w:ascii="Times New Roman" w:hAnsi="Times New Roman" w:cs="Times New Roman"/>
          <w:i/>
          <w:iCs/>
          <w:sz w:val="24"/>
          <w:szCs w:val="27"/>
        </w:rPr>
      </w:pPr>
      <w:r w:rsidRPr="004647A9">
        <w:rPr>
          <w:rFonts w:ascii="Times New Roman" w:hAnsi="Times New Roman" w:cs="Times New Roman"/>
          <w:i/>
          <w:iCs/>
          <w:sz w:val="24"/>
          <w:szCs w:val="27"/>
        </w:rPr>
        <w:t>Символічне значення боїв за Донецький аеропорт було колосальним. Після оточення сектору «Д» російськими військами, важкої поразки під Іловайськом, «кіборги»-захисники ДАП повернули українським військам віру в себе, а українському суспільству – віру в ЗСУ.</w:t>
      </w:r>
    </w:p>
    <w:p w14:paraId="7C1D0A90" w14:textId="77777777" w:rsidR="00487A76" w:rsidRPr="004647A9" w:rsidRDefault="00487A76" w:rsidP="004647A9">
      <w:pPr>
        <w:spacing w:after="0" w:line="240" w:lineRule="auto"/>
        <w:rPr>
          <w:rFonts w:ascii="Times New Roman" w:hAnsi="Times New Roman" w:cs="Times New Roman"/>
          <w:b/>
          <w:bCs/>
          <w:sz w:val="24"/>
          <w:szCs w:val="27"/>
        </w:rPr>
      </w:pPr>
    </w:p>
    <w:p w14:paraId="6FA990C9"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 xml:space="preserve">Оборона </w:t>
      </w:r>
      <w:proofErr w:type="spellStart"/>
      <w:r w:rsidRPr="004647A9">
        <w:rPr>
          <w:rFonts w:ascii="Times New Roman" w:hAnsi="Times New Roman" w:cs="Times New Roman"/>
          <w:b/>
          <w:bCs/>
          <w:sz w:val="24"/>
          <w:szCs w:val="27"/>
        </w:rPr>
        <w:t>Дебальцівського</w:t>
      </w:r>
      <w:proofErr w:type="spellEnd"/>
      <w:r w:rsidRPr="004647A9">
        <w:rPr>
          <w:rFonts w:ascii="Times New Roman" w:hAnsi="Times New Roman" w:cs="Times New Roman"/>
          <w:b/>
          <w:bCs/>
          <w:sz w:val="24"/>
          <w:szCs w:val="27"/>
        </w:rPr>
        <w:t xml:space="preserve"> плацдарму</w:t>
      </w:r>
    </w:p>
    <w:p w14:paraId="57246F9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Бої за </w:t>
      </w:r>
      <w:proofErr w:type="spellStart"/>
      <w:r w:rsidRPr="004647A9">
        <w:rPr>
          <w:rFonts w:ascii="Times New Roman" w:hAnsi="Times New Roman" w:cs="Times New Roman"/>
          <w:sz w:val="24"/>
          <w:szCs w:val="27"/>
        </w:rPr>
        <w:t>Дебальцівський</w:t>
      </w:r>
      <w:proofErr w:type="spellEnd"/>
      <w:r w:rsidRPr="004647A9">
        <w:rPr>
          <w:rFonts w:ascii="Times New Roman" w:hAnsi="Times New Roman" w:cs="Times New Roman"/>
          <w:sz w:val="24"/>
          <w:szCs w:val="27"/>
        </w:rPr>
        <w:t xml:space="preserve"> виступ (січень-лютий 2015 року) – одна з найбільших військових операцій на Сході України під час проведення АТО/ООС. </w:t>
      </w:r>
    </w:p>
    <w:p w14:paraId="2BDA1A46" w14:textId="77777777" w:rsidR="00487A76" w:rsidRPr="004647A9" w:rsidRDefault="00487A76" w:rsidP="004647A9">
      <w:pPr>
        <w:spacing w:after="0" w:line="240" w:lineRule="auto"/>
        <w:jc w:val="both"/>
        <w:rPr>
          <w:rFonts w:ascii="Times New Roman" w:hAnsi="Times New Roman" w:cs="Times New Roman"/>
          <w:sz w:val="24"/>
          <w:szCs w:val="27"/>
        </w:rPr>
      </w:pPr>
    </w:p>
    <w:p w14:paraId="692EB32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 ході жорстоких боїв проти багатократно переважаючого супротивника українським військам вдалося завдати йому суттєвих втрат, виснажити ворожі підрозділи, уникнути оточення і розгрому.</w:t>
      </w:r>
    </w:p>
    <w:p w14:paraId="3F9C33E4" w14:textId="77777777" w:rsidR="00487A76" w:rsidRPr="004647A9" w:rsidRDefault="00487A76" w:rsidP="004647A9">
      <w:pPr>
        <w:spacing w:after="0" w:line="240" w:lineRule="auto"/>
        <w:jc w:val="both"/>
        <w:rPr>
          <w:rFonts w:ascii="Times New Roman" w:hAnsi="Times New Roman" w:cs="Times New Roman"/>
          <w:sz w:val="24"/>
          <w:szCs w:val="27"/>
        </w:rPr>
      </w:pPr>
    </w:p>
    <w:p w14:paraId="667F7F4D"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Операція з виведення підрозділів з </w:t>
      </w:r>
      <w:proofErr w:type="spellStart"/>
      <w:r w:rsidRPr="004647A9">
        <w:rPr>
          <w:rFonts w:ascii="Times New Roman" w:hAnsi="Times New Roman" w:cs="Times New Roman"/>
          <w:sz w:val="24"/>
          <w:szCs w:val="27"/>
        </w:rPr>
        <w:t>Дебальцівського</w:t>
      </w:r>
      <w:proofErr w:type="spellEnd"/>
      <w:r w:rsidRPr="004647A9">
        <w:rPr>
          <w:rFonts w:ascii="Times New Roman" w:hAnsi="Times New Roman" w:cs="Times New Roman"/>
          <w:sz w:val="24"/>
          <w:szCs w:val="27"/>
        </w:rPr>
        <w:t xml:space="preserve"> виступу є унікальною в історії сучасних воєн. </w:t>
      </w:r>
    </w:p>
    <w:p w14:paraId="4443A622" w14:textId="77777777" w:rsidR="00487A76" w:rsidRPr="004647A9" w:rsidRDefault="00487A76" w:rsidP="004647A9">
      <w:pPr>
        <w:spacing w:after="0" w:line="240" w:lineRule="auto"/>
        <w:jc w:val="both"/>
        <w:rPr>
          <w:rFonts w:ascii="Times New Roman" w:hAnsi="Times New Roman" w:cs="Times New Roman"/>
          <w:sz w:val="24"/>
          <w:szCs w:val="27"/>
        </w:rPr>
      </w:pPr>
    </w:p>
    <w:p w14:paraId="7249352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Вона пройшла успішно й без значних втрат, попри волання росіян, що великі сили української армії оточені й мають здатися. При цьому ЗСУ забезпечили евакуацію цивільних громадян - з району бойових дій вдалося вивезти близько 5 тисяч людей.</w:t>
      </w:r>
    </w:p>
    <w:p w14:paraId="7D89DC7B" w14:textId="77777777" w:rsidR="00487A76" w:rsidRPr="004647A9" w:rsidRDefault="00487A76" w:rsidP="004647A9">
      <w:pPr>
        <w:spacing w:after="0" w:line="240" w:lineRule="auto"/>
        <w:ind w:firstLine="720"/>
        <w:jc w:val="both"/>
        <w:rPr>
          <w:rFonts w:ascii="Times New Roman" w:hAnsi="Times New Roman" w:cs="Times New Roman"/>
          <w:sz w:val="24"/>
          <w:szCs w:val="27"/>
        </w:rPr>
      </w:pPr>
      <w:r w:rsidRPr="004647A9">
        <w:rPr>
          <w:rFonts w:ascii="Times New Roman" w:hAnsi="Times New Roman" w:cs="Times New Roman"/>
          <w:sz w:val="24"/>
          <w:szCs w:val="27"/>
        </w:rPr>
        <w:t xml:space="preserve"> У період з 15 січня до 18 лютого загинуло 110 військовослужбовців, 270 було поранено, 7 — взято в полон та 18 зникли безвісти. За весь час оборони </w:t>
      </w:r>
      <w:proofErr w:type="spellStart"/>
      <w:r w:rsidRPr="004647A9">
        <w:rPr>
          <w:rFonts w:ascii="Times New Roman" w:hAnsi="Times New Roman" w:cs="Times New Roman"/>
          <w:sz w:val="24"/>
          <w:szCs w:val="27"/>
        </w:rPr>
        <w:t>Дебальцівського</w:t>
      </w:r>
      <w:proofErr w:type="spellEnd"/>
      <w:r w:rsidRPr="004647A9">
        <w:rPr>
          <w:rFonts w:ascii="Times New Roman" w:hAnsi="Times New Roman" w:cs="Times New Roman"/>
          <w:sz w:val="24"/>
          <w:szCs w:val="27"/>
        </w:rPr>
        <w:t xml:space="preserve"> виступу загинуло 136 військовослужбовців ЗС України, було поранено — 331.</w:t>
      </w:r>
    </w:p>
    <w:p w14:paraId="2CDC527F" w14:textId="77777777" w:rsidR="00487A76" w:rsidRPr="004647A9" w:rsidRDefault="00487A76" w:rsidP="004647A9">
      <w:pPr>
        <w:spacing w:after="0" w:line="240" w:lineRule="auto"/>
        <w:jc w:val="both"/>
        <w:rPr>
          <w:rFonts w:ascii="Times New Roman" w:hAnsi="Times New Roman" w:cs="Times New Roman"/>
          <w:sz w:val="24"/>
          <w:szCs w:val="27"/>
        </w:rPr>
      </w:pPr>
    </w:p>
    <w:p w14:paraId="1B5596B3"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Виведення українських підрозділів відбувалося за двома основними маршрутами невеликими колонами під прикриттям бронемашин і артилерії. Противника вдалося ввести в оману створенням помилкового маршруту висування, де імітувався рух колон.</w:t>
      </w:r>
    </w:p>
    <w:p w14:paraId="3D830C39" w14:textId="77777777" w:rsidR="00487A76" w:rsidRPr="004647A9" w:rsidRDefault="00487A76" w:rsidP="004647A9">
      <w:pPr>
        <w:spacing w:after="0" w:line="240" w:lineRule="auto"/>
        <w:jc w:val="both"/>
        <w:rPr>
          <w:rFonts w:ascii="Times New Roman" w:hAnsi="Times New Roman" w:cs="Times New Roman"/>
          <w:sz w:val="24"/>
          <w:szCs w:val="27"/>
        </w:rPr>
      </w:pPr>
    </w:p>
    <w:p w14:paraId="6778AD36"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Відхід українських військ прикривали, зокрема, й воїни-десантники.</w:t>
      </w:r>
    </w:p>
    <w:p w14:paraId="1B99EDE6" w14:textId="77777777" w:rsidR="00487A76" w:rsidRPr="004647A9" w:rsidRDefault="00487A76" w:rsidP="004647A9">
      <w:pPr>
        <w:spacing w:after="0" w:line="240" w:lineRule="auto"/>
        <w:jc w:val="both"/>
        <w:rPr>
          <w:rFonts w:ascii="Times New Roman" w:hAnsi="Times New Roman" w:cs="Times New Roman"/>
          <w:sz w:val="24"/>
          <w:szCs w:val="27"/>
        </w:rPr>
      </w:pPr>
    </w:p>
    <w:p w14:paraId="7B485F00" w14:textId="77777777" w:rsidR="00487A76" w:rsidRPr="004647A9" w:rsidRDefault="00487A76" w:rsidP="004647A9">
      <w:pPr>
        <w:spacing w:after="0" w:line="240" w:lineRule="auto"/>
        <w:jc w:val="both"/>
        <w:rPr>
          <w:rFonts w:ascii="Times New Roman" w:hAnsi="Times New Roman" w:cs="Times New Roman"/>
          <w:i/>
          <w:iCs/>
          <w:sz w:val="24"/>
          <w:szCs w:val="27"/>
        </w:rPr>
      </w:pPr>
      <w:r w:rsidRPr="004647A9">
        <w:rPr>
          <w:rFonts w:ascii="Times New Roman" w:hAnsi="Times New Roman" w:cs="Times New Roman"/>
          <w:i/>
          <w:iCs/>
          <w:sz w:val="24"/>
          <w:szCs w:val="27"/>
        </w:rPr>
        <w:t>І хоча поле бою лишилося за росіянами, ЗСУ продемонстрували принципово новий рівень боєздатності та стійкості у бою.</w:t>
      </w:r>
    </w:p>
    <w:p w14:paraId="22718A06" w14:textId="77777777" w:rsidR="00487A76" w:rsidRPr="004647A9" w:rsidRDefault="00487A76" w:rsidP="004647A9">
      <w:pPr>
        <w:spacing w:after="0" w:line="240" w:lineRule="auto"/>
        <w:jc w:val="both"/>
        <w:rPr>
          <w:rFonts w:ascii="Times New Roman" w:hAnsi="Times New Roman" w:cs="Times New Roman"/>
          <w:sz w:val="24"/>
          <w:szCs w:val="27"/>
        </w:rPr>
      </w:pPr>
    </w:p>
    <w:p w14:paraId="49AB587E" w14:textId="17FB450E"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4.Перезавантаження. Нова історія українських десантників</w:t>
      </w:r>
    </w:p>
    <w:p w14:paraId="2D1546E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 2016 році ВДВ виведено зі складу Сухопутних військ та сформовано як окремий рід військ, що позитивно вплинуло на якість бойової підготовки.</w:t>
      </w:r>
    </w:p>
    <w:p w14:paraId="244CE727" w14:textId="77777777" w:rsidR="00487A76" w:rsidRPr="004647A9" w:rsidRDefault="00487A76" w:rsidP="004647A9">
      <w:pPr>
        <w:spacing w:after="0" w:line="240" w:lineRule="auto"/>
        <w:jc w:val="both"/>
        <w:rPr>
          <w:rFonts w:ascii="Times New Roman" w:hAnsi="Times New Roman" w:cs="Times New Roman"/>
          <w:sz w:val="24"/>
          <w:szCs w:val="27"/>
        </w:rPr>
      </w:pPr>
    </w:p>
    <w:p w14:paraId="354C8C9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Починаючи з 2017 року, був зроблений значний крок вперед. Частини ВДВ були перейменовані в Десантно-штурмові війська Збройних сил України з новою доктриною застосування, новою філософією.</w:t>
      </w:r>
    </w:p>
    <w:p w14:paraId="54BAA3B8" w14:textId="77777777" w:rsidR="00487A76" w:rsidRPr="004647A9" w:rsidRDefault="00487A76" w:rsidP="004647A9">
      <w:pPr>
        <w:spacing w:after="0" w:line="240" w:lineRule="auto"/>
        <w:jc w:val="both"/>
        <w:rPr>
          <w:rFonts w:ascii="Times New Roman" w:hAnsi="Times New Roman" w:cs="Times New Roman"/>
          <w:sz w:val="24"/>
          <w:szCs w:val="27"/>
        </w:rPr>
      </w:pPr>
    </w:p>
    <w:p w14:paraId="1727B764"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Відтепер пріоритет у застосуванні надавався саме штурмовим діям. Відбувся остаточний розрив з «</w:t>
      </w:r>
      <w:proofErr w:type="spellStart"/>
      <w:r w:rsidRPr="004647A9">
        <w:rPr>
          <w:rFonts w:ascii="Times New Roman" w:hAnsi="Times New Roman" w:cs="Times New Roman"/>
          <w:sz w:val="24"/>
          <w:szCs w:val="27"/>
        </w:rPr>
        <w:t>радянщиною</w:t>
      </w:r>
      <w:proofErr w:type="spellEnd"/>
      <w:r w:rsidRPr="004647A9">
        <w:rPr>
          <w:rFonts w:ascii="Times New Roman" w:hAnsi="Times New Roman" w:cs="Times New Roman"/>
          <w:sz w:val="24"/>
          <w:szCs w:val="27"/>
        </w:rPr>
        <w:t xml:space="preserve">». Десантно-штурмові війська ЗСУ отримали нову символіку, берет кольору </w:t>
      </w:r>
      <w:proofErr w:type="spellStart"/>
      <w:r w:rsidRPr="004647A9">
        <w:rPr>
          <w:rFonts w:ascii="Times New Roman" w:hAnsi="Times New Roman" w:cs="Times New Roman"/>
          <w:sz w:val="24"/>
          <w:szCs w:val="27"/>
        </w:rPr>
        <w:t>марун</w:t>
      </w:r>
      <w:proofErr w:type="spellEnd"/>
      <w:r w:rsidRPr="004647A9">
        <w:rPr>
          <w:rFonts w:ascii="Times New Roman" w:hAnsi="Times New Roman" w:cs="Times New Roman"/>
          <w:sz w:val="24"/>
          <w:szCs w:val="27"/>
        </w:rPr>
        <w:t>.</w:t>
      </w:r>
    </w:p>
    <w:p w14:paraId="69B3403B" w14:textId="77777777" w:rsidR="00487A76" w:rsidRPr="004647A9" w:rsidRDefault="00487A76" w:rsidP="004647A9">
      <w:pPr>
        <w:spacing w:after="0" w:line="240" w:lineRule="auto"/>
        <w:jc w:val="both"/>
        <w:rPr>
          <w:rFonts w:ascii="Times New Roman" w:hAnsi="Times New Roman" w:cs="Times New Roman"/>
          <w:sz w:val="24"/>
          <w:szCs w:val="27"/>
        </w:rPr>
      </w:pPr>
    </w:p>
    <w:p w14:paraId="1CB40D86"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 2017 році Президентом України – Верховним Головнокомандувачем Збройних Сил України підписано Указ “Про встановлення в Україні Дня Десантно-штурмових військ Збройних Сил України”, який відзначається щороку 21 листопада в День Архистратига Михаїла – покровителя десантників.</w:t>
      </w:r>
    </w:p>
    <w:p w14:paraId="42778B59" w14:textId="77777777" w:rsidR="00487A76" w:rsidRPr="004647A9" w:rsidRDefault="00487A76" w:rsidP="004647A9">
      <w:pPr>
        <w:spacing w:after="0" w:line="240" w:lineRule="auto"/>
        <w:rPr>
          <w:rFonts w:ascii="Times New Roman" w:hAnsi="Times New Roman" w:cs="Times New Roman"/>
          <w:b/>
          <w:bCs/>
          <w:sz w:val="24"/>
          <w:szCs w:val="27"/>
        </w:rPr>
      </w:pPr>
    </w:p>
    <w:p w14:paraId="7A43BE68" w14:textId="15A11DEE"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lastRenderedPageBreak/>
        <w:t>5.На початку повномасштабного вторгнення збройних сил РФ</w:t>
      </w:r>
    </w:p>
    <w:p w14:paraId="13EC9D09"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 xml:space="preserve"> </w:t>
      </w:r>
    </w:p>
    <w:p w14:paraId="7751227B"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На кінець лютого 2022 року практично всі частини та підрозділи Десантно-штурмових військ Збройних Сил України виконували завдання в районі проведення Операції об’єднаних сил на Сході України - на Луганському та Донецькому напрямках.</w:t>
      </w:r>
    </w:p>
    <w:p w14:paraId="7EA4BC12" w14:textId="77777777" w:rsidR="00487A76" w:rsidRPr="004647A9" w:rsidRDefault="00487A76" w:rsidP="004647A9">
      <w:pPr>
        <w:spacing w:after="0" w:line="240" w:lineRule="auto"/>
        <w:jc w:val="both"/>
        <w:rPr>
          <w:rFonts w:ascii="Times New Roman" w:hAnsi="Times New Roman" w:cs="Times New Roman"/>
          <w:sz w:val="24"/>
          <w:szCs w:val="27"/>
        </w:rPr>
      </w:pPr>
    </w:p>
    <w:p w14:paraId="10CFF44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Українські десантники, застосовуючи маневрену оборону та контрудари, стримували широкомасштабний наступ збройних сил РФ, які переважали українських десантників подекуди в 10 разів у особовому складі, озброєнні і військовій техніці. </w:t>
      </w:r>
    </w:p>
    <w:p w14:paraId="14DA22E1" w14:textId="77777777" w:rsidR="00487A76" w:rsidRPr="004647A9" w:rsidRDefault="00487A76" w:rsidP="004647A9">
      <w:pPr>
        <w:spacing w:after="0" w:line="240" w:lineRule="auto"/>
        <w:jc w:val="both"/>
        <w:rPr>
          <w:rFonts w:ascii="Times New Roman" w:hAnsi="Times New Roman" w:cs="Times New Roman"/>
          <w:sz w:val="24"/>
          <w:szCs w:val="27"/>
        </w:rPr>
      </w:pPr>
    </w:p>
    <w:p w14:paraId="0F78CD3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А воїни військовослужбовці 95-ої окремої десантно-штурмової бригади навіть увійшли до окупованої з 2014 року Горлівки.</w:t>
      </w:r>
    </w:p>
    <w:p w14:paraId="286632D1" w14:textId="77777777" w:rsidR="00487A76" w:rsidRPr="004647A9" w:rsidRDefault="00487A76" w:rsidP="004647A9">
      <w:pPr>
        <w:spacing w:after="0" w:line="240" w:lineRule="auto"/>
        <w:rPr>
          <w:rFonts w:ascii="Times New Roman" w:hAnsi="Times New Roman" w:cs="Times New Roman"/>
          <w:b/>
          <w:bCs/>
          <w:sz w:val="24"/>
          <w:szCs w:val="27"/>
        </w:rPr>
      </w:pPr>
    </w:p>
    <w:p w14:paraId="7ED6935E" w14:textId="77777777" w:rsidR="00487A76" w:rsidRPr="004647A9" w:rsidRDefault="00487A76" w:rsidP="004647A9">
      <w:pPr>
        <w:spacing w:after="0" w:line="240" w:lineRule="auto"/>
        <w:rPr>
          <w:rFonts w:ascii="Times New Roman" w:hAnsi="Times New Roman" w:cs="Times New Roman"/>
          <w:b/>
          <w:bCs/>
          <w:sz w:val="24"/>
          <w:szCs w:val="27"/>
        </w:rPr>
      </w:pPr>
      <w:r w:rsidRPr="004647A9">
        <w:rPr>
          <w:rFonts w:ascii="Times New Roman" w:hAnsi="Times New Roman" w:cs="Times New Roman"/>
          <w:b/>
          <w:bCs/>
          <w:sz w:val="24"/>
          <w:szCs w:val="27"/>
        </w:rPr>
        <w:t>Битва за Київ</w:t>
      </w:r>
    </w:p>
    <w:p w14:paraId="08E07629" w14:textId="77777777" w:rsidR="00487A76" w:rsidRPr="004647A9" w:rsidRDefault="00487A76" w:rsidP="004647A9">
      <w:pPr>
        <w:spacing w:after="0" w:line="240" w:lineRule="auto"/>
        <w:rPr>
          <w:rFonts w:ascii="Times New Roman" w:hAnsi="Times New Roman" w:cs="Times New Roman"/>
          <w:b/>
          <w:bCs/>
          <w:sz w:val="24"/>
          <w:szCs w:val="27"/>
        </w:rPr>
      </w:pPr>
    </w:p>
    <w:p w14:paraId="2621C3D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Битва за Київ (24.02–02.04.2022) перша і одна з ключових битв у ході російського повномасштабного вторгнення в Україну.</w:t>
      </w:r>
    </w:p>
    <w:p w14:paraId="786394E7" w14:textId="77777777" w:rsidR="00487A76" w:rsidRPr="004647A9" w:rsidRDefault="00487A76" w:rsidP="004647A9">
      <w:pPr>
        <w:spacing w:after="0" w:line="240" w:lineRule="auto"/>
        <w:jc w:val="both"/>
        <w:rPr>
          <w:rFonts w:ascii="Times New Roman" w:hAnsi="Times New Roman" w:cs="Times New Roman"/>
          <w:sz w:val="24"/>
          <w:szCs w:val="27"/>
        </w:rPr>
      </w:pPr>
    </w:p>
    <w:p w14:paraId="1F5454C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 ході бойових дій російські війська зазнали відчутної поразки та вимушені були під тиском ЗСУ відступити з території України для перегрупування. </w:t>
      </w:r>
    </w:p>
    <w:p w14:paraId="01456808" w14:textId="77777777" w:rsidR="00487A76" w:rsidRPr="004647A9" w:rsidRDefault="00487A76" w:rsidP="004647A9">
      <w:pPr>
        <w:spacing w:after="0" w:line="240" w:lineRule="auto"/>
        <w:jc w:val="both"/>
        <w:rPr>
          <w:rFonts w:ascii="Times New Roman" w:hAnsi="Times New Roman" w:cs="Times New Roman"/>
          <w:sz w:val="24"/>
          <w:szCs w:val="27"/>
        </w:rPr>
      </w:pPr>
    </w:p>
    <w:p w14:paraId="5EB4B98B"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 результаті контрнаступу були повністю звільнені Київська, Чернігівська, Сумська області, а також окремі райони Харківщини. Російський план «Стрибок мангуста», був остаточно похований, війна перейшла у затяжну фазу.</w:t>
      </w:r>
    </w:p>
    <w:p w14:paraId="563F0401" w14:textId="77777777" w:rsidR="00487A76" w:rsidRPr="004647A9" w:rsidRDefault="00487A76" w:rsidP="004647A9">
      <w:pPr>
        <w:spacing w:after="0" w:line="240" w:lineRule="auto"/>
        <w:jc w:val="both"/>
        <w:rPr>
          <w:rFonts w:ascii="Times New Roman" w:hAnsi="Times New Roman" w:cs="Times New Roman"/>
          <w:sz w:val="24"/>
          <w:szCs w:val="27"/>
        </w:rPr>
      </w:pPr>
    </w:p>
    <w:p w14:paraId="4A897EF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У ході бойових дій відзначилися, зокрема, підрозділи 79, 80 та 95 </w:t>
      </w:r>
      <w:proofErr w:type="spellStart"/>
      <w:r w:rsidRPr="004647A9">
        <w:rPr>
          <w:rFonts w:ascii="Times New Roman" w:hAnsi="Times New Roman" w:cs="Times New Roman"/>
          <w:sz w:val="24"/>
          <w:szCs w:val="27"/>
        </w:rPr>
        <w:t>ОДШБр</w:t>
      </w:r>
      <w:proofErr w:type="spellEnd"/>
      <w:r w:rsidRPr="004647A9">
        <w:rPr>
          <w:rFonts w:ascii="Times New Roman" w:hAnsi="Times New Roman" w:cs="Times New Roman"/>
          <w:sz w:val="24"/>
          <w:szCs w:val="27"/>
        </w:rPr>
        <w:t>.</w:t>
      </w:r>
    </w:p>
    <w:p w14:paraId="17D9ADF1" w14:textId="77777777" w:rsidR="00487A76" w:rsidRPr="004647A9" w:rsidRDefault="00487A76" w:rsidP="004647A9">
      <w:pPr>
        <w:spacing w:after="0" w:line="240" w:lineRule="auto"/>
        <w:rPr>
          <w:rFonts w:ascii="Times New Roman" w:hAnsi="Times New Roman" w:cs="Times New Roman"/>
          <w:b/>
          <w:bCs/>
          <w:sz w:val="24"/>
          <w:szCs w:val="27"/>
        </w:rPr>
      </w:pPr>
    </w:p>
    <w:p w14:paraId="3F6E3DD1" w14:textId="77777777" w:rsidR="00487A76" w:rsidRPr="004647A9" w:rsidRDefault="00487A76" w:rsidP="004647A9">
      <w:pPr>
        <w:spacing w:after="0" w:line="240" w:lineRule="auto"/>
        <w:rPr>
          <w:rFonts w:ascii="Times New Roman" w:hAnsi="Times New Roman" w:cs="Times New Roman"/>
          <w:b/>
          <w:bCs/>
          <w:sz w:val="24"/>
          <w:szCs w:val="27"/>
        </w:rPr>
      </w:pPr>
      <w:r w:rsidRPr="004647A9">
        <w:rPr>
          <w:rFonts w:ascii="Times New Roman" w:hAnsi="Times New Roman" w:cs="Times New Roman"/>
          <w:b/>
          <w:bCs/>
          <w:sz w:val="24"/>
          <w:szCs w:val="27"/>
        </w:rPr>
        <w:t>Стратегічна оборона (квітень–серпень 2022 року)</w:t>
      </w:r>
    </w:p>
    <w:p w14:paraId="03463E4A" w14:textId="77777777" w:rsidR="00487A76" w:rsidRPr="004647A9" w:rsidRDefault="00487A76" w:rsidP="004647A9">
      <w:pPr>
        <w:spacing w:after="0" w:line="240" w:lineRule="auto"/>
        <w:rPr>
          <w:rFonts w:ascii="Times New Roman" w:hAnsi="Times New Roman" w:cs="Times New Roman"/>
          <w:b/>
          <w:bCs/>
          <w:sz w:val="24"/>
          <w:szCs w:val="27"/>
        </w:rPr>
      </w:pPr>
    </w:p>
    <w:p w14:paraId="38D05BA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Внаслідок російського вторгнення на квітень 2022 року утворився фронт довжиною 2,5 тис. км, з яких на 1,1 тис. км тривали активні бойові дії. Ворог намагається наступати на всіх напрямках, переважаючи ЗСУ у кількості та якості озброєння. </w:t>
      </w:r>
    </w:p>
    <w:p w14:paraId="2C59B792" w14:textId="77777777" w:rsidR="00487A76" w:rsidRPr="004647A9" w:rsidRDefault="00487A76" w:rsidP="004647A9">
      <w:pPr>
        <w:spacing w:after="0" w:line="240" w:lineRule="auto"/>
        <w:jc w:val="both"/>
        <w:rPr>
          <w:rFonts w:ascii="Times New Roman" w:hAnsi="Times New Roman" w:cs="Times New Roman"/>
          <w:sz w:val="24"/>
          <w:szCs w:val="27"/>
        </w:rPr>
      </w:pPr>
    </w:p>
    <w:p w14:paraId="08E41D9B"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Десантно-штурмові війська ведуть важкі оборонні бої під Волновахою, захищають Сєверодонецьк, Лисичанськ, Рубіжне. </w:t>
      </w:r>
    </w:p>
    <w:p w14:paraId="32507450" w14:textId="77777777" w:rsidR="00487A76"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Знищують ворожу техніку на переправі під Білогорівкою. Утримують фронт під Гуляйполем, активно діють на Херсонському напрямку, завдаючи ворогові значних втрат.</w:t>
      </w:r>
    </w:p>
    <w:p w14:paraId="23822F42" w14:textId="77777777" w:rsidR="002071E8" w:rsidRPr="005D5B52" w:rsidRDefault="002071E8" w:rsidP="004647A9">
      <w:pPr>
        <w:spacing w:after="0" w:line="240" w:lineRule="auto"/>
        <w:jc w:val="both"/>
        <w:rPr>
          <w:rFonts w:ascii="Times New Roman" w:hAnsi="Times New Roman" w:cs="Times New Roman"/>
          <w:szCs w:val="24"/>
        </w:rPr>
      </w:pPr>
    </w:p>
    <w:p w14:paraId="3BB6BA08" w14:textId="77777777" w:rsidR="005D5B52" w:rsidRPr="005D5B52" w:rsidRDefault="005D5B52" w:rsidP="005D5B52">
      <w:pPr>
        <w:jc w:val="both"/>
        <w:rPr>
          <w:rFonts w:ascii="Times New Roman" w:hAnsi="Times New Roman" w:cs="Times New Roman"/>
          <w:b/>
          <w:color w:val="000000" w:themeColor="text1"/>
          <w:sz w:val="24"/>
          <w:szCs w:val="24"/>
          <w:bdr w:val="none" w:sz="0" w:space="0" w:color="auto" w:frame="1"/>
          <w:lang w:eastAsia="ru-RU"/>
        </w:rPr>
      </w:pPr>
      <w:proofErr w:type="spellStart"/>
      <w:r w:rsidRPr="005D5B52">
        <w:rPr>
          <w:rFonts w:ascii="Times New Roman" w:hAnsi="Times New Roman" w:cs="Times New Roman"/>
          <w:b/>
          <w:color w:val="000000" w:themeColor="text1"/>
          <w:sz w:val="24"/>
          <w:szCs w:val="24"/>
          <w:bdr w:val="none" w:sz="0" w:space="0" w:color="auto" w:frame="1"/>
          <w:lang w:val="ru-RU" w:eastAsia="ru-RU"/>
        </w:rPr>
        <w:t>Битви</w:t>
      </w:r>
      <w:proofErr w:type="spellEnd"/>
      <w:r w:rsidRPr="005D5B52">
        <w:rPr>
          <w:rFonts w:ascii="Times New Roman" w:hAnsi="Times New Roman" w:cs="Times New Roman"/>
          <w:b/>
          <w:color w:val="000000" w:themeColor="text1"/>
          <w:sz w:val="24"/>
          <w:szCs w:val="24"/>
          <w:bdr w:val="none" w:sz="0" w:space="0" w:color="auto" w:frame="1"/>
          <w:lang w:val="ru-RU" w:eastAsia="ru-RU"/>
        </w:rPr>
        <w:t xml:space="preserve"> </w:t>
      </w:r>
      <w:proofErr w:type="spellStart"/>
      <w:r w:rsidRPr="005D5B52">
        <w:rPr>
          <w:rFonts w:ascii="Times New Roman" w:hAnsi="Times New Roman" w:cs="Times New Roman"/>
          <w:b/>
          <w:color w:val="000000" w:themeColor="text1"/>
          <w:sz w:val="24"/>
          <w:szCs w:val="24"/>
          <w:bdr w:val="none" w:sz="0" w:space="0" w:color="auto" w:frame="1"/>
          <w:lang w:val="ru-RU" w:eastAsia="ru-RU"/>
        </w:rPr>
        <w:t>сучасного</w:t>
      </w:r>
      <w:proofErr w:type="spellEnd"/>
      <w:r w:rsidRPr="005D5B52">
        <w:rPr>
          <w:rFonts w:ascii="Times New Roman" w:hAnsi="Times New Roman" w:cs="Times New Roman"/>
          <w:b/>
          <w:color w:val="000000" w:themeColor="text1"/>
          <w:sz w:val="24"/>
          <w:szCs w:val="24"/>
          <w:bdr w:val="none" w:sz="0" w:space="0" w:color="auto" w:frame="1"/>
          <w:lang w:val="ru-RU" w:eastAsia="ru-RU"/>
        </w:rPr>
        <w:t xml:space="preserve"> </w:t>
      </w:r>
      <w:proofErr w:type="spellStart"/>
      <w:r w:rsidRPr="005D5B52">
        <w:rPr>
          <w:rFonts w:ascii="Times New Roman" w:hAnsi="Times New Roman" w:cs="Times New Roman"/>
          <w:b/>
          <w:color w:val="000000" w:themeColor="text1"/>
          <w:sz w:val="24"/>
          <w:szCs w:val="24"/>
          <w:bdr w:val="none" w:sz="0" w:space="0" w:color="auto" w:frame="1"/>
          <w:lang w:val="ru-RU" w:eastAsia="ru-RU"/>
        </w:rPr>
        <w:t>етапу</w:t>
      </w:r>
      <w:proofErr w:type="spellEnd"/>
      <w:r w:rsidRPr="005D5B52">
        <w:rPr>
          <w:rFonts w:ascii="Times New Roman" w:hAnsi="Times New Roman" w:cs="Times New Roman"/>
          <w:b/>
          <w:color w:val="000000" w:themeColor="text1"/>
          <w:sz w:val="24"/>
          <w:szCs w:val="24"/>
          <w:bdr w:val="none" w:sz="0" w:space="0" w:color="auto" w:frame="1"/>
          <w:lang w:val="ru-RU" w:eastAsia="ru-RU"/>
        </w:rPr>
        <w:t xml:space="preserve"> </w:t>
      </w:r>
      <w:proofErr w:type="spellStart"/>
      <w:r w:rsidRPr="005D5B52">
        <w:rPr>
          <w:rFonts w:ascii="Times New Roman" w:hAnsi="Times New Roman" w:cs="Times New Roman"/>
          <w:b/>
          <w:color w:val="000000" w:themeColor="text1"/>
          <w:sz w:val="24"/>
          <w:szCs w:val="24"/>
          <w:bdr w:val="none" w:sz="0" w:space="0" w:color="auto" w:frame="1"/>
          <w:lang w:val="ru-RU" w:eastAsia="ru-RU"/>
        </w:rPr>
        <w:t>війни</w:t>
      </w:r>
      <w:proofErr w:type="spellEnd"/>
    </w:p>
    <w:p w14:paraId="6C0B8ABD" w14:textId="77777777" w:rsidR="005D5B52" w:rsidRPr="006B70E6"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6B70E6">
        <w:rPr>
          <w:rFonts w:ascii="Times New Roman" w:hAnsi="Times New Roman" w:cs="Times New Roman"/>
          <w:bCs/>
          <w:color w:val="000000" w:themeColor="text1"/>
          <w:sz w:val="24"/>
          <w:szCs w:val="24"/>
          <w:bdr w:val="none" w:sz="0" w:space="0" w:color="auto" w:frame="1"/>
          <w:lang w:eastAsia="ru-RU"/>
        </w:rPr>
        <w:t>На сучасному етапі повномасштабної війни Десантно-штурмові війська (ДШВ) закріпили за собою статус «ударного кулака» Збройних Сил України. Якщо раніше їхньою спеціалізацією були переважно мобільні рейди, то сьогодні це потужні з’єднання, які оснащені найсучаснішою західною бронетехнікою та артилерією. Десантники виконують найскладніші завдання: від блискавичних проривів на Харківщині та Курщині до виснажливої оборони в міських забудовах Бахмута, Соледара та Авдіївки. Завдяки високому рівню підготовки та бойовому духу, ДШВ використовують як «пожежні команди» на ділянках, де виникає загроза прориву фронту.</w:t>
      </w:r>
    </w:p>
    <w:p w14:paraId="11D65997" w14:textId="77777777" w:rsidR="005D5B52" w:rsidRPr="005D5B52" w:rsidRDefault="005D5B52" w:rsidP="005D5B52">
      <w:pPr>
        <w:spacing w:after="0"/>
        <w:ind w:firstLine="708"/>
        <w:jc w:val="both"/>
        <w:rPr>
          <w:rFonts w:ascii="Times New Roman" w:hAnsi="Times New Roman"/>
          <w:bCs/>
          <w:color w:val="000000" w:themeColor="text1"/>
          <w:sz w:val="24"/>
          <w:szCs w:val="24"/>
          <w:bdr w:val="none" w:sz="0" w:space="0" w:color="auto" w:frame="1"/>
          <w:lang w:eastAsia="ru-RU"/>
        </w:rPr>
      </w:pPr>
      <w:r w:rsidRPr="006B70E6">
        <w:rPr>
          <w:rFonts w:ascii="Times New Roman" w:hAnsi="Times New Roman" w:cs="Times New Roman"/>
          <w:bCs/>
          <w:color w:val="000000" w:themeColor="text1"/>
          <w:sz w:val="24"/>
          <w:szCs w:val="24"/>
          <w:bdr w:val="none" w:sz="0" w:space="0" w:color="auto" w:frame="1"/>
          <w:lang w:eastAsia="ru-RU"/>
        </w:rPr>
        <w:t>Особливе місце в сучасній тактиці десанту посідає поєднання мобільності та вогневої потужності. Підрозділи ДШВ стали основою для проведення маневреної оборони, де замість утримання розбитих позицій ворогу завдають максимальних втрат через постійні контратаки та засідки. Успішні операції під Києвом, розгром переправ під Білогорівкою та стрімке звільнення територій на сході довели, що десантні бригади здатні ефективно діяти як самостійно, так і в тісній координації з іншими родами військ.</w:t>
      </w:r>
    </w:p>
    <w:p w14:paraId="6737C31B" w14:textId="77777777" w:rsidR="005D5B52" w:rsidRPr="006B70E6"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p>
    <w:p w14:paraId="6144C710" w14:textId="77777777" w:rsidR="005D5B52" w:rsidRPr="005D5B52" w:rsidRDefault="005D5B52" w:rsidP="005D5B52">
      <w:pPr>
        <w:jc w:val="both"/>
        <w:rPr>
          <w:rFonts w:ascii="Times New Roman" w:hAnsi="Times New Roman" w:cs="Times New Roman"/>
          <w:b/>
          <w:color w:val="000000" w:themeColor="text1"/>
          <w:sz w:val="24"/>
          <w:szCs w:val="24"/>
          <w:bdr w:val="none" w:sz="0" w:space="0" w:color="auto" w:frame="1"/>
          <w:lang w:eastAsia="ru-RU"/>
        </w:rPr>
      </w:pPr>
      <w:proofErr w:type="spellStart"/>
      <w:r w:rsidRPr="005D5B52">
        <w:rPr>
          <w:rFonts w:ascii="Times New Roman" w:hAnsi="Times New Roman" w:cs="Times New Roman"/>
          <w:b/>
          <w:color w:val="000000" w:themeColor="text1"/>
          <w:sz w:val="24"/>
          <w:szCs w:val="24"/>
          <w:bdr w:val="none" w:sz="0" w:space="0" w:color="auto" w:frame="1"/>
          <w:lang w:val="ru-RU" w:eastAsia="ru-RU"/>
        </w:rPr>
        <w:lastRenderedPageBreak/>
        <w:t>Херсонська</w:t>
      </w:r>
      <w:proofErr w:type="spellEnd"/>
      <w:r w:rsidRPr="005D5B52">
        <w:rPr>
          <w:rFonts w:ascii="Times New Roman" w:hAnsi="Times New Roman" w:cs="Times New Roman"/>
          <w:b/>
          <w:color w:val="000000" w:themeColor="text1"/>
          <w:sz w:val="24"/>
          <w:szCs w:val="24"/>
          <w:bdr w:val="none" w:sz="0" w:space="0" w:color="auto" w:frame="1"/>
          <w:lang w:val="ru-RU" w:eastAsia="ru-RU"/>
        </w:rPr>
        <w:t xml:space="preserve"> </w:t>
      </w:r>
      <w:proofErr w:type="spellStart"/>
      <w:r w:rsidRPr="005D5B52">
        <w:rPr>
          <w:rFonts w:ascii="Times New Roman" w:hAnsi="Times New Roman" w:cs="Times New Roman"/>
          <w:b/>
          <w:color w:val="000000" w:themeColor="text1"/>
          <w:sz w:val="24"/>
          <w:szCs w:val="24"/>
          <w:bdr w:val="none" w:sz="0" w:space="0" w:color="auto" w:frame="1"/>
          <w:lang w:val="ru-RU" w:eastAsia="ru-RU"/>
        </w:rPr>
        <w:t>операція</w:t>
      </w:r>
      <w:proofErr w:type="spellEnd"/>
    </w:p>
    <w:p w14:paraId="26958C01" w14:textId="77777777" w:rsidR="005D5B52" w:rsidRPr="00F41674" w:rsidRDefault="005D5B52" w:rsidP="005D5B52">
      <w:pPr>
        <w:spacing w:after="20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Під час Херсонської наступальної операції (липень – листопад 2022 року) </w:t>
      </w:r>
      <w:r w:rsidRPr="00F41674">
        <w:rPr>
          <w:rFonts w:ascii="Times New Roman" w:hAnsi="Times New Roman" w:cs="Times New Roman"/>
          <w:b/>
          <w:bCs/>
          <w:color w:val="000000" w:themeColor="text1"/>
          <w:sz w:val="24"/>
          <w:szCs w:val="24"/>
          <w:bdr w:val="none" w:sz="0" w:space="0" w:color="auto" w:frame="1"/>
          <w:lang w:eastAsia="ru-RU"/>
        </w:rPr>
        <w:t>46-та окрема аеромобільна бригада</w:t>
      </w:r>
      <w:r w:rsidRPr="00F41674">
        <w:rPr>
          <w:rFonts w:ascii="Times New Roman" w:hAnsi="Times New Roman" w:cs="Times New Roman"/>
          <w:bCs/>
          <w:color w:val="000000" w:themeColor="text1"/>
          <w:sz w:val="24"/>
          <w:szCs w:val="24"/>
          <w:bdr w:val="none" w:sz="0" w:space="0" w:color="auto" w:frame="1"/>
          <w:lang w:eastAsia="ru-RU"/>
        </w:rPr>
        <w:t xml:space="preserve"> відіграла роль одного з основних рушіїв прориву на стратегічно важливих ділянках. Сформована навесні 2022 року та підготовлена у Великій Британії, бригада стала прикладом мобільного з’єднання, здатного до складних штурмових дій в умовах відкритого степу Півдня України.</w:t>
      </w:r>
    </w:p>
    <w:p w14:paraId="5228B803" w14:textId="77777777" w:rsidR="005D5B52" w:rsidRPr="00F41674" w:rsidRDefault="005D5B52" w:rsidP="005D5B52">
      <w:pPr>
        <w:spacing w:after="20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Основним досягненням 46-ї бригади на Херсонщині стало завоювання та утримання Інгулецького плацдарму. Десантники форсували річку Інгулець та в ході запеклих боїв вибили ворога з таких населених пунктів, як </w:t>
      </w:r>
      <w:proofErr w:type="spellStart"/>
      <w:r w:rsidRPr="00F41674">
        <w:rPr>
          <w:rFonts w:ascii="Times New Roman" w:hAnsi="Times New Roman" w:cs="Times New Roman"/>
          <w:bCs/>
          <w:color w:val="000000" w:themeColor="text1"/>
          <w:sz w:val="24"/>
          <w:szCs w:val="24"/>
          <w:bdr w:val="none" w:sz="0" w:space="0" w:color="auto" w:frame="1"/>
          <w:lang w:eastAsia="ru-RU"/>
        </w:rPr>
        <w:t>Білогірка</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Сухий Ставок та </w:t>
      </w:r>
      <w:proofErr w:type="spellStart"/>
      <w:r w:rsidRPr="00F41674">
        <w:rPr>
          <w:rFonts w:ascii="Times New Roman" w:hAnsi="Times New Roman" w:cs="Times New Roman"/>
          <w:bCs/>
          <w:color w:val="000000" w:themeColor="text1"/>
          <w:sz w:val="24"/>
          <w:szCs w:val="24"/>
          <w:bdr w:val="none" w:sz="0" w:space="0" w:color="auto" w:frame="1"/>
          <w:lang w:eastAsia="ru-RU"/>
        </w:rPr>
        <w:t>Андріївка</w:t>
      </w:r>
      <w:proofErr w:type="spellEnd"/>
      <w:r w:rsidRPr="00F41674">
        <w:rPr>
          <w:rFonts w:ascii="Times New Roman" w:hAnsi="Times New Roman" w:cs="Times New Roman"/>
          <w:bCs/>
          <w:color w:val="000000" w:themeColor="text1"/>
          <w:sz w:val="24"/>
          <w:szCs w:val="24"/>
          <w:bdr w:val="none" w:sz="0" w:space="0" w:color="auto" w:frame="1"/>
          <w:lang w:eastAsia="ru-RU"/>
        </w:rPr>
        <w:t>. Цей плацдарм став «</w:t>
      </w:r>
      <w:proofErr w:type="spellStart"/>
      <w:r w:rsidRPr="00F41674">
        <w:rPr>
          <w:rFonts w:ascii="Times New Roman" w:hAnsi="Times New Roman" w:cs="Times New Roman"/>
          <w:bCs/>
          <w:color w:val="000000" w:themeColor="text1"/>
          <w:sz w:val="24"/>
          <w:szCs w:val="24"/>
          <w:bdr w:val="none" w:sz="0" w:space="0" w:color="auto" w:frame="1"/>
          <w:lang w:eastAsia="ru-RU"/>
        </w:rPr>
        <w:t>костю</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у горлі» для російського командування, оскільки дозволив українським силам розсікати оборону противника та створювати загрозу оточення великих угруповань окупантів.</w:t>
      </w:r>
    </w:p>
    <w:p w14:paraId="7F282706" w14:textId="77777777" w:rsidR="005D5B52" w:rsidRPr="0091736E" w:rsidRDefault="005D5B52" w:rsidP="005D5B52">
      <w:pPr>
        <w:spacing w:after="200" w:line="276" w:lineRule="auto"/>
        <w:jc w:val="both"/>
        <w:rPr>
          <w:rFonts w:ascii="Times New Roman" w:hAnsi="Times New Roman" w:cs="Times New Roman"/>
          <w:b/>
          <w:color w:val="000000" w:themeColor="text1"/>
          <w:sz w:val="24"/>
          <w:szCs w:val="24"/>
          <w:bdr w:val="none" w:sz="0" w:space="0" w:color="auto" w:frame="1"/>
          <w:lang w:eastAsia="ru-RU"/>
        </w:rPr>
      </w:pPr>
      <w:proofErr w:type="spellStart"/>
      <w:r w:rsidRPr="005D5B52">
        <w:rPr>
          <w:rFonts w:ascii="Times New Roman" w:hAnsi="Times New Roman" w:cs="Times New Roman"/>
          <w:b/>
          <w:color w:val="000000" w:themeColor="text1"/>
          <w:sz w:val="24"/>
          <w:szCs w:val="24"/>
          <w:bdr w:val="none" w:sz="0" w:space="0" w:color="auto" w:frame="1"/>
          <w:lang w:val="ru-RU" w:eastAsia="ru-RU"/>
        </w:rPr>
        <w:t>Харківська</w:t>
      </w:r>
      <w:proofErr w:type="spellEnd"/>
      <w:r w:rsidRPr="005D5B52">
        <w:rPr>
          <w:rFonts w:ascii="Times New Roman" w:hAnsi="Times New Roman" w:cs="Times New Roman"/>
          <w:b/>
          <w:color w:val="000000" w:themeColor="text1"/>
          <w:sz w:val="24"/>
          <w:szCs w:val="24"/>
          <w:bdr w:val="none" w:sz="0" w:space="0" w:color="auto" w:frame="1"/>
          <w:lang w:val="ru-RU" w:eastAsia="ru-RU"/>
        </w:rPr>
        <w:t xml:space="preserve"> </w:t>
      </w:r>
      <w:proofErr w:type="spellStart"/>
      <w:r w:rsidRPr="005D5B52">
        <w:rPr>
          <w:rFonts w:ascii="Times New Roman" w:hAnsi="Times New Roman" w:cs="Times New Roman"/>
          <w:b/>
          <w:color w:val="000000" w:themeColor="text1"/>
          <w:sz w:val="24"/>
          <w:szCs w:val="24"/>
          <w:bdr w:val="none" w:sz="0" w:space="0" w:color="auto" w:frame="1"/>
          <w:lang w:val="ru-RU" w:eastAsia="ru-RU"/>
        </w:rPr>
        <w:t>операція</w:t>
      </w:r>
      <w:proofErr w:type="spellEnd"/>
    </w:p>
    <w:p w14:paraId="426E0C83" w14:textId="77777777" w:rsidR="005D5B52" w:rsidRPr="00F41674" w:rsidRDefault="005D5B52" w:rsidP="005D5B52">
      <w:pPr>
        <w:spacing w:after="20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Харківська наступальна операція у вересні 2022 року стала класичним прикладом використання Десантно-штурмових військ як </w:t>
      </w:r>
      <w:proofErr w:type="spellStart"/>
      <w:r w:rsidRPr="00F41674">
        <w:rPr>
          <w:rFonts w:ascii="Times New Roman" w:hAnsi="Times New Roman" w:cs="Times New Roman"/>
          <w:bCs/>
          <w:color w:val="000000" w:themeColor="text1"/>
          <w:sz w:val="24"/>
          <w:szCs w:val="24"/>
          <w:bdr w:val="none" w:sz="0" w:space="0" w:color="auto" w:frame="1"/>
          <w:lang w:eastAsia="ru-RU"/>
        </w:rPr>
        <w:t>високомобільного</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«ешелону прориву». Роль ДШВ полягала у стрімкому входженні в оперативний простір після того, як підрозділи першого ешелону (зокрема механізовані бригади та спецпідрозділи) пробивали лінію оборони ворога. Десантники на легкій та важкій бронетехніці діяли як автономні рейдові групи, що обходили вузли опору росіян, сіяли паніку в тилу та перерізали ключові логістичні шляхи.</w:t>
      </w:r>
    </w:p>
    <w:p w14:paraId="12E2D6D5" w14:textId="77777777" w:rsidR="005D5B52" w:rsidRPr="00F41674" w:rsidRDefault="005D5B52" w:rsidP="005D5B52">
      <w:pPr>
        <w:spacing w:after="200" w:line="276" w:lineRule="auto"/>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Основними дійовими особами операції були 25-та окрема повітрянодесантна та 80-та окрема десантно-штурмова бригади.</w:t>
      </w:r>
    </w:p>
    <w:p w14:paraId="235869AB" w14:textId="77777777" w:rsidR="005D5B52" w:rsidRPr="00F41674" w:rsidRDefault="005D5B52" w:rsidP="005D5B52">
      <w:pPr>
        <w:numPr>
          <w:ilvl w:val="0"/>
          <w:numId w:val="15"/>
        </w:numPr>
        <w:spacing w:after="200" w:line="276" w:lineRule="auto"/>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80-та бригада здійснила легендарний рейд тилами ворога, пройшовши близько 90 км. Її дії були настільки стрімкими, що російські підрозділи часто не встигали навіть розгорнути оборону, сприймаючи появу десанту як «фата-моргану». Саме львівські десантники відіграли вирішальну роль в оточенні Ізюмського угруповання.</w:t>
      </w:r>
    </w:p>
    <w:p w14:paraId="11DA991E" w14:textId="77777777" w:rsidR="005D5B52" w:rsidRPr="00F41674" w:rsidRDefault="005D5B52" w:rsidP="005D5B52">
      <w:pPr>
        <w:numPr>
          <w:ilvl w:val="0"/>
          <w:numId w:val="15"/>
        </w:numPr>
        <w:spacing w:after="200" w:line="276" w:lineRule="auto"/>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25-та бригада спільно з іншими силами звільняла Ізюм, демонструючи високу майстерність у маневрених боях. Також у наступі брали участь підрозділи 81-ї аеромобільної та 95-ї десантно-штурмової бригад, які забезпечували темп просування та зачистку звільнених територій.</w:t>
      </w:r>
    </w:p>
    <w:p w14:paraId="0A30DF21" w14:textId="77777777" w:rsidR="005D5B52" w:rsidRPr="005D5B52" w:rsidRDefault="005D5B52" w:rsidP="005D5B52">
      <w:pPr>
        <w:ind w:firstLine="360"/>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Результатом дій ДШВ став повний розгром кількох елітних підрозділів РФ, захоплення понад сотні одиниць трофейної техніки та звільнення стратегічних міст — Балаклії, Ізюма та Куп'янська. Операція довела, що український десант здатний не лише тримати оборону, а й проводити найскладніші наступальні операції світового рівня, поєднуючи швидкість, вогневу міць та ефект несподіванки.</w:t>
      </w:r>
    </w:p>
    <w:p w14:paraId="0FECB68E" w14:textId="77777777" w:rsidR="005D5B52" w:rsidRPr="00F41674" w:rsidRDefault="005D5B52" w:rsidP="005D5B52">
      <w:pPr>
        <w:spacing w:after="200" w:line="276" w:lineRule="auto"/>
        <w:jc w:val="both"/>
        <w:rPr>
          <w:rFonts w:ascii="Times New Roman" w:hAnsi="Times New Roman" w:cs="Times New Roman"/>
          <w:b/>
          <w:color w:val="000000" w:themeColor="text1"/>
          <w:sz w:val="24"/>
          <w:szCs w:val="24"/>
          <w:bdr w:val="none" w:sz="0" w:space="0" w:color="auto" w:frame="1"/>
          <w:lang w:eastAsia="ru-RU"/>
        </w:rPr>
      </w:pPr>
      <w:proofErr w:type="spellStart"/>
      <w:r w:rsidRPr="005D5B52">
        <w:rPr>
          <w:rFonts w:ascii="Times New Roman" w:hAnsi="Times New Roman" w:cs="Times New Roman"/>
          <w:b/>
          <w:color w:val="000000" w:themeColor="text1"/>
          <w:sz w:val="24"/>
          <w:szCs w:val="24"/>
          <w:bdr w:val="none" w:sz="0" w:space="0" w:color="auto" w:frame="1"/>
          <w:lang w:val="ru-RU" w:eastAsia="ru-RU"/>
        </w:rPr>
        <w:t>Курська</w:t>
      </w:r>
      <w:proofErr w:type="spellEnd"/>
      <w:r w:rsidRPr="005D5B52">
        <w:rPr>
          <w:rFonts w:ascii="Times New Roman" w:hAnsi="Times New Roman" w:cs="Times New Roman"/>
          <w:b/>
          <w:color w:val="000000" w:themeColor="text1"/>
          <w:sz w:val="24"/>
          <w:szCs w:val="24"/>
          <w:bdr w:val="none" w:sz="0" w:space="0" w:color="auto" w:frame="1"/>
          <w:lang w:val="ru-RU" w:eastAsia="ru-RU"/>
        </w:rPr>
        <w:t xml:space="preserve"> </w:t>
      </w:r>
      <w:proofErr w:type="spellStart"/>
      <w:r w:rsidRPr="005D5B52">
        <w:rPr>
          <w:rFonts w:ascii="Times New Roman" w:hAnsi="Times New Roman" w:cs="Times New Roman"/>
          <w:b/>
          <w:color w:val="000000" w:themeColor="text1"/>
          <w:sz w:val="24"/>
          <w:szCs w:val="24"/>
          <w:bdr w:val="none" w:sz="0" w:space="0" w:color="auto" w:frame="1"/>
          <w:lang w:val="ru-RU" w:eastAsia="ru-RU"/>
        </w:rPr>
        <w:t>операція</w:t>
      </w:r>
      <w:proofErr w:type="spellEnd"/>
    </w:p>
    <w:p w14:paraId="07241698" w14:textId="77777777" w:rsidR="005D5B52" w:rsidRPr="00F41674"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Курська операція, що розпочалася в серпні 2024 року, стала однією з найзухваліших сторінок у сучасній історії Десантно-штурмових військ. ДШВ виступили головною ударною силою прориву, використовуючи ефект раптовості та високу мобільність для швидкого взяття під контроль російських населених пунктів. Основними підрозділами, що забезпечили успіх на першому етапі, стали 80-та окрема десантно-штурмова Галицька бригада та 82-га окрема десантно-штурмова Буковинська бригада. Саме бійці 80-ї бригади у перші години операції знищили прикордонний пункт пропуску «</w:t>
      </w:r>
      <w:proofErr w:type="spellStart"/>
      <w:r w:rsidRPr="00F41674">
        <w:rPr>
          <w:rFonts w:ascii="Times New Roman" w:hAnsi="Times New Roman" w:cs="Times New Roman"/>
          <w:bCs/>
          <w:color w:val="000000" w:themeColor="text1"/>
          <w:sz w:val="24"/>
          <w:szCs w:val="24"/>
          <w:bdr w:val="none" w:sz="0" w:space="0" w:color="auto" w:frame="1"/>
          <w:lang w:eastAsia="ru-RU"/>
        </w:rPr>
        <w:t>Суджа</w:t>
      </w:r>
      <w:proofErr w:type="spellEnd"/>
      <w:r w:rsidRPr="00F41674">
        <w:rPr>
          <w:rFonts w:ascii="Times New Roman" w:hAnsi="Times New Roman" w:cs="Times New Roman"/>
          <w:bCs/>
          <w:color w:val="000000" w:themeColor="text1"/>
          <w:sz w:val="24"/>
          <w:szCs w:val="24"/>
          <w:bdr w:val="none" w:sz="0" w:space="0" w:color="auto" w:frame="1"/>
          <w:lang w:eastAsia="ru-RU"/>
        </w:rPr>
        <w:t>», прорвали лінію оборони та взяли у полон десятки російських військових, включаючи строковиків та прикордонників ФСБ.</w:t>
      </w:r>
    </w:p>
    <w:p w14:paraId="0E8370C1" w14:textId="77777777" w:rsidR="005D5B52" w:rsidRPr="00F41674"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lastRenderedPageBreak/>
        <w:t xml:space="preserve">Важливою частиною операції стала участь 95-ї окремої десантно-штурмової Поліської бригади, яка пізніше здійснила успішний прорив на іншу ділянку кордону, розширюючи зону контролю ЗСУ. Десантники використовували західну бронетехніку (таку як </w:t>
      </w:r>
      <w:proofErr w:type="spellStart"/>
      <w:r w:rsidRPr="00F41674">
        <w:rPr>
          <w:rFonts w:ascii="Times New Roman" w:hAnsi="Times New Roman" w:cs="Times New Roman"/>
          <w:bCs/>
          <w:color w:val="000000" w:themeColor="text1"/>
          <w:sz w:val="24"/>
          <w:szCs w:val="24"/>
          <w:bdr w:val="none" w:sz="0" w:space="0" w:color="auto" w:frame="1"/>
          <w:lang w:eastAsia="ru-RU"/>
        </w:rPr>
        <w:t>Stryker</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та </w:t>
      </w:r>
      <w:proofErr w:type="spellStart"/>
      <w:r w:rsidRPr="00F41674">
        <w:rPr>
          <w:rFonts w:ascii="Times New Roman" w:hAnsi="Times New Roman" w:cs="Times New Roman"/>
          <w:bCs/>
          <w:color w:val="000000" w:themeColor="text1"/>
          <w:sz w:val="24"/>
          <w:szCs w:val="24"/>
          <w:bdr w:val="none" w:sz="0" w:space="0" w:color="auto" w:frame="1"/>
          <w:lang w:eastAsia="ru-RU"/>
        </w:rPr>
        <w:t>Marder</w:t>
      </w:r>
      <w:proofErr w:type="spellEnd"/>
      <w:r w:rsidRPr="00F41674">
        <w:rPr>
          <w:rFonts w:ascii="Times New Roman" w:hAnsi="Times New Roman" w:cs="Times New Roman"/>
          <w:bCs/>
          <w:color w:val="000000" w:themeColor="text1"/>
          <w:sz w:val="24"/>
          <w:szCs w:val="24"/>
          <w:bdr w:val="none" w:sz="0" w:space="0" w:color="auto" w:frame="1"/>
          <w:lang w:eastAsia="ru-RU"/>
        </w:rPr>
        <w:t>) для швидких маневрів, що дозволило за лічені дні захопити понад 1000 квадратних кілометрів території ворога. Роль ДШВ полягала не лише у штурмі, а й у створенні «буферної зони» для захисту Сумщини від обстрілів та відтягуванні значних резервів російської армії з донецького напрямку.</w:t>
      </w:r>
    </w:p>
    <w:p w14:paraId="6389640B" w14:textId="77777777" w:rsidR="005D5B52" w:rsidRPr="00F41674"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Загалом операція продемонструвала здатність українського десанту до складних комбінованих дій у глибокому тилу противника. Бійці ДШВ ефективно поєднували роботу розвідувальних </w:t>
      </w:r>
      <w:proofErr w:type="spellStart"/>
      <w:r w:rsidRPr="00F41674">
        <w:rPr>
          <w:rFonts w:ascii="Times New Roman" w:hAnsi="Times New Roman" w:cs="Times New Roman"/>
          <w:bCs/>
          <w:color w:val="000000" w:themeColor="text1"/>
          <w:sz w:val="24"/>
          <w:szCs w:val="24"/>
          <w:bdr w:val="none" w:sz="0" w:space="0" w:color="auto" w:frame="1"/>
          <w:lang w:eastAsia="ru-RU"/>
        </w:rPr>
        <w:t>дронів</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артилерії та </w:t>
      </w:r>
      <w:proofErr w:type="spellStart"/>
      <w:r w:rsidRPr="00F41674">
        <w:rPr>
          <w:rFonts w:ascii="Times New Roman" w:hAnsi="Times New Roman" w:cs="Times New Roman"/>
          <w:bCs/>
          <w:color w:val="000000" w:themeColor="text1"/>
          <w:sz w:val="24"/>
          <w:szCs w:val="24"/>
          <w:bdr w:val="none" w:sz="0" w:space="0" w:color="auto" w:frame="1"/>
          <w:lang w:eastAsia="ru-RU"/>
        </w:rPr>
        <w:t>бронегруп</w:t>
      </w:r>
      <w:proofErr w:type="spellEnd"/>
      <w:r w:rsidRPr="00F41674">
        <w:rPr>
          <w:rFonts w:ascii="Times New Roman" w:hAnsi="Times New Roman" w:cs="Times New Roman"/>
          <w:bCs/>
          <w:color w:val="000000" w:themeColor="text1"/>
          <w:sz w:val="24"/>
          <w:szCs w:val="24"/>
          <w:bdr w:val="none" w:sz="0" w:space="0" w:color="auto" w:frame="1"/>
          <w:lang w:eastAsia="ru-RU"/>
        </w:rPr>
        <w:t>, що дозволило тривалий час утримувати стратегічну ініціативу на території РФ. Цей наступ не лише поповнив обмінний фонд сотнями полонених, а й став потужним психологічним ударом, вкотре підтвердивши статус десантників як еліти Збройних Сил України.</w:t>
      </w:r>
    </w:p>
    <w:p w14:paraId="28CFE239" w14:textId="77777777" w:rsidR="005D5B52" w:rsidRPr="005D5B52" w:rsidRDefault="005D5B52" w:rsidP="005D5B52">
      <w:pPr>
        <w:jc w:val="both"/>
        <w:rPr>
          <w:rFonts w:ascii="Times New Roman" w:hAnsi="Times New Roman"/>
          <w:b/>
          <w:color w:val="000000" w:themeColor="text1"/>
          <w:sz w:val="24"/>
          <w:szCs w:val="24"/>
          <w:bdr w:val="none" w:sz="0" w:space="0" w:color="auto" w:frame="1"/>
          <w:lang w:eastAsia="ru-RU"/>
        </w:rPr>
      </w:pPr>
    </w:p>
    <w:p w14:paraId="4A267195" w14:textId="77777777" w:rsidR="005D5B52" w:rsidRPr="005D5B52" w:rsidRDefault="005D5B52" w:rsidP="005D5B52">
      <w:pPr>
        <w:jc w:val="both"/>
        <w:rPr>
          <w:rFonts w:ascii="Times New Roman" w:hAnsi="Times New Roman" w:cs="Times New Roman"/>
          <w:b/>
          <w:color w:val="000000" w:themeColor="text1"/>
          <w:sz w:val="24"/>
          <w:szCs w:val="24"/>
          <w:bdr w:val="none" w:sz="0" w:space="0" w:color="auto" w:frame="1"/>
          <w:lang w:eastAsia="ru-RU"/>
        </w:rPr>
      </w:pPr>
      <w:r w:rsidRPr="005D5B52">
        <w:rPr>
          <w:rFonts w:ascii="Times New Roman" w:hAnsi="Times New Roman"/>
          <w:b/>
          <w:color w:val="000000" w:themeColor="text1"/>
          <w:sz w:val="24"/>
          <w:szCs w:val="24"/>
          <w:bdr w:val="none" w:sz="0" w:space="0" w:color="auto" w:frame="1"/>
          <w:lang w:eastAsia="ru-RU"/>
        </w:rPr>
        <w:t>Добропільська наступальна операція</w:t>
      </w:r>
    </w:p>
    <w:p w14:paraId="3FE048E8" w14:textId="77777777" w:rsidR="005D5B52" w:rsidRPr="00F41674"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У 2025 році Десантно-штурмові війська стали головним інструментом стабілізації фронту на </w:t>
      </w:r>
      <w:proofErr w:type="spellStart"/>
      <w:r w:rsidRPr="00F41674">
        <w:rPr>
          <w:rFonts w:ascii="Times New Roman" w:hAnsi="Times New Roman" w:cs="Times New Roman"/>
          <w:bCs/>
          <w:color w:val="000000" w:themeColor="text1"/>
          <w:sz w:val="24"/>
          <w:szCs w:val="24"/>
          <w:bdr w:val="none" w:sz="0" w:space="0" w:color="auto" w:frame="1"/>
          <w:lang w:eastAsia="ru-RU"/>
        </w:rPr>
        <w:t>Покровсько</w:t>
      </w:r>
      <w:proofErr w:type="spellEnd"/>
      <w:r w:rsidRPr="00F41674">
        <w:rPr>
          <w:rFonts w:ascii="Times New Roman" w:hAnsi="Times New Roman" w:cs="Times New Roman"/>
          <w:bCs/>
          <w:color w:val="000000" w:themeColor="text1"/>
          <w:sz w:val="24"/>
          <w:szCs w:val="24"/>
          <w:bdr w:val="none" w:sz="0" w:space="0" w:color="auto" w:frame="1"/>
          <w:lang w:eastAsia="ru-RU"/>
        </w:rPr>
        <w:t>-Добропільському напрямку. Коли російські війська намагалися здійснити глибоке охоплення логістичного вузла в Покровську через Добропілля, підрозділи ДШВ провели серію успішних контрударів. Роль десантників полягала у створенні «рухомої стіни»: замість пасивної оборони в окопах, вони використовували мобільні групи на бронетехніці та масовані атаки FPV-</w:t>
      </w:r>
      <w:proofErr w:type="spellStart"/>
      <w:r w:rsidRPr="00F41674">
        <w:rPr>
          <w:rFonts w:ascii="Times New Roman" w:hAnsi="Times New Roman" w:cs="Times New Roman"/>
          <w:bCs/>
          <w:color w:val="000000" w:themeColor="text1"/>
          <w:sz w:val="24"/>
          <w:szCs w:val="24"/>
          <w:bdr w:val="none" w:sz="0" w:space="0" w:color="auto" w:frame="1"/>
          <w:lang w:eastAsia="ru-RU"/>
        </w:rPr>
        <w:t>дронів</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для знищення штурмових колон ворога ще на підходах до міста.</w:t>
      </w:r>
    </w:p>
    <w:p w14:paraId="1A59B5B7" w14:textId="77777777" w:rsidR="005D5B52" w:rsidRPr="00F41674"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Особливістю дій ДШВ у цій операції стала тактика «активної </w:t>
      </w:r>
      <w:proofErr w:type="spellStart"/>
      <w:r w:rsidRPr="00F41674">
        <w:rPr>
          <w:rFonts w:ascii="Times New Roman" w:hAnsi="Times New Roman" w:cs="Times New Roman"/>
          <w:bCs/>
          <w:color w:val="000000" w:themeColor="text1"/>
          <w:sz w:val="24"/>
          <w:szCs w:val="24"/>
          <w:bdr w:val="none" w:sz="0" w:space="0" w:color="auto" w:frame="1"/>
          <w:lang w:eastAsia="ru-RU"/>
        </w:rPr>
        <w:t>деблокади</w:t>
      </w:r>
      <w:proofErr w:type="spellEnd"/>
      <w:r w:rsidRPr="00F41674">
        <w:rPr>
          <w:rFonts w:ascii="Times New Roman" w:hAnsi="Times New Roman" w:cs="Times New Roman"/>
          <w:bCs/>
          <w:color w:val="000000" w:themeColor="text1"/>
          <w:sz w:val="24"/>
          <w:szCs w:val="24"/>
          <w:bdr w:val="none" w:sz="0" w:space="0" w:color="auto" w:frame="1"/>
          <w:lang w:eastAsia="ru-RU"/>
        </w:rPr>
        <w:t>». Коли противник намагався перерізати траси, що ведуть до Добропілля, десантники за підтримки артилерії здійснювали зухвалі вилазки у фланги наступаючих угруповань. Це дозволило не лише зупинити просування переважаючих сил ворога, а й відкинути його від ключових висот навколо міста. Завдяки стійкості ДШВ було збережено контроль над стратегічною залізничною гілкою та логістичними шляхами, що забезпечують увесь південний сектор Донеччини.</w:t>
      </w:r>
    </w:p>
    <w:p w14:paraId="7E9CE141" w14:textId="77777777" w:rsidR="005D5B52" w:rsidRPr="00F41674" w:rsidRDefault="005D5B52" w:rsidP="005D5B52">
      <w:pPr>
        <w:spacing w:after="20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Успіх Добропільської операції підтвердив, що сучасний десант — це не лише піхота, а високотехнологічний рід військ. Використання підрозділами ДШВ </w:t>
      </w:r>
      <w:proofErr w:type="spellStart"/>
      <w:r w:rsidRPr="00F41674">
        <w:rPr>
          <w:rFonts w:ascii="Times New Roman" w:hAnsi="Times New Roman" w:cs="Times New Roman"/>
          <w:bCs/>
          <w:color w:val="000000" w:themeColor="text1"/>
          <w:sz w:val="24"/>
          <w:szCs w:val="24"/>
          <w:bdr w:val="none" w:sz="0" w:space="0" w:color="auto" w:frame="1"/>
          <w:lang w:eastAsia="ru-RU"/>
        </w:rPr>
        <w:t>роботизованих</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платформ для мінування та евакуації під вогнем дозволило мінімізувати втрати особового складу в умовах надвисокої інтенсивності боїв. Ця операція стала прикладом того, як елітні з’єднання можуть перехопити ініціативу навіть у критичній ситуації, змусивши ворога перейти до виснажливої та безрезультатної позиційної боротьби.</w:t>
      </w:r>
    </w:p>
    <w:p w14:paraId="41548FC2"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Десантно-штурмові війська ЗСУ сьогодні</w:t>
      </w:r>
    </w:p>
    <w:p w14:paraId="641BD580" w14:textId="77777777" w:rsidR="00487A76" w:rsidRPr="004647A9" w:rsidRDefault="00487A76" w:rsidP="004647A9">
      <w:pPr>
        <w:spacing w:after="0" w:line="240" w:lineRule="auto"/>
        <w:jc w:val="both"/>
        <w:rPr>
          <w:rFonts w:ascii="Times New Roman" w:hAnsi="Times New Roman" w:cs="Times New Roman"/>
          <w:b/>
          <w:bCs/>
          <w:sz w:val="24"/>
          <w:szCs w:val="27"/>
        </w:rPr>
      </w:pPr>
    </w:p>
    <w:p w14:paraId="1ADA690B"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 xml:space="preserve">На сьогодні ДШВ ЗСУ – еліта українського війська. І це звання підтверджується їх історією та сьогоденністю. </w:t>
      </w:r>
      <w:r w:rsidRPr="004647A9">
        <w:rPr>
          <w:rFonts w:ascii="Times New Roman" w:hAnsi="Times New Roman" w:cs="Times New Roman"/>
          <w:b/>
          <w:bCs/>
          <w:sz w:val="24"/>
          <w:szCs w:val="27"/>
        </w:rPr>
        <w:t>Складаючи менше 10% від чисельності ЗСУ, Десантно-штурмові війська відіграють ключову роль у більшості операцій.</w:t>
      </w:r>
    </w:p>
    <w:p w14:paraId="47FC80CB" w14:textId="77777777" w:rsidR="00487A76" w:rsidRPr="004647A9" w:rsidRDefault="00487A76" w:rsidP="004647A9">
      <w:pPr>
        <w:spacing w:after="0" w:line="240" w:lineRule="auto"/>
        <w:jc w:val="both"/>
        <w:rPr>
          <w:rFonts w:ascii="Times New Roman" w:hAnsi="Times New Roman" w:cs="Times New Roman"/>
          <w:sz w:val="24"/>
          <w:szCs w:val="27"/>
        </w:rPr>
      </w:pPr>
    </w:p>
    <w:p w14:paraId="3CE5D59F"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Активно використовується досвід війни. Створено нові бригади. Українських десантників готують кращі інструктори за кордоном. </w:t>
      </w:r>
    </w:p>
    <w:p w14:paraId="5841017D" w14:textId="77777777" w:rsidR="00487A76" w:rsidRPr="004647A9" w:rsidRDefault="00487A76" w:rsidP="004647A9">
      <w:pPr>
        <w:spacing w:after="0" w:line="240" w:lineRule="auto"/>
        <w:jc w:val="both"/>
        <w:rPr>
          <w:rFonts w:ascii="Times New Roman" w:hAnsi="Times New Roman" w:cs="Times New Roman"/>
          <w:sz w:val="24"/>
          <w:szCs w:val="27"/>
        </w:rPr>
      </w:pPr>
    </w:p>
    <w:p w14:paraId="50E2F240"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Відбувається процес насичення підрозділів сучасною бойовою технікою, озброєнням, засобами зв’язку, безпілотними літальними апаратами.</w:t>
      </w:r>
    </w:p>
    <w:p w14:paraId="2D7452EC" w14:textId="77777777" w:rsidR="00487A76" w:rsidRPr="004647A9" w:rsidRDefault="00487A76" w:rsidP="004647A9">
      <w:pPr>
        <w:spacing w:after="0" w:line="240" w:lineRule="auto"/>
        <w:jc w:val="both"/>
        <w:rPr>
          <w:rFonts w:ascii="Times New Roman" w:hAnsi="Times New Roman" w:cs="Times New Roman"/>
          <w:sz w:val="24"/>
          <w:szCs w:val="27"/>
        </w:rPr>
      </w:pPr>
    </w:p>
    <w:p w14:paraId="629E011F"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Збройні сили України крок за кроком відвойовують окуповані території. </w:t>
      </w:r>
    </w:p>
    <w:p w14:paraId="629DF6D9" w14:textId="77777777" w:rsidR="00487A76" w:rsidRPr="004647A9" w:rsidRDefault="00487A76" w:rsidP="004647A9">
      <w:pPr>
        <w:spacing w:after="0" w:line="240" w:lineRule="auto"/>
        <w:jc w:val="both"/>
        <w:rPr>
          <w:rFonts w:ascii="Times New Roman" w:hAnsi="Times New Roman" w:cs="Times New Roman"/>
          <w:sz w:val="24"/>
          <w:szCs w:val="27"/>
        </w:rPr>
      </w:pPr>
    </w:p>
    <w:p w14:paraId="6113D4F2"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Ми напередодні нової героїчної сторінки нашої історії. У якій ДШС ЗСУ, як і завжди, - перші.</w:t>
      </w:r>
    </w:p>
    <w:p w14:paraId="50DD3A41" w14:textId="77777777" w:rsidR="00487A76" w:rsidRPr="004647A9" w:rsidRDefault="00487A76" w:rsidP="004647A9">
      <w:pPr>
        <w:spacing w:after="0" w:line="240" w:lineRule="auto"/>
        <w:rPr>
          <w:rFonts w:ascii="Times New Roman" w:hAnsi="Times New Roman" w:cs="Times New Roman"/>
          <w:b/>
          <w:bCs/>
          <w:sz w:val="24"/>
          <w:szCs w:val="27"/>
        </w:rPr>
      </w:pPr>
    </w:p>
    <w:p w14:paraId="654FCCA7" w14:textId="3EF69014"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Символіка: маруновий берет</w:t>
      </w:r>
    </w:p>
    <w:p w14:paraId="416B1EAD" w14:textId="77777777" w:rsidR="00487A76" w:rsidRPr="004647A9" w:rsidRDefault="00487A76" w:rsidP="004647A9">
      <w:pPr>
        <w:spacing w:after="0" w:line="240" w:lineRule="auto"/>
        <w:jc w:val="both"/>
        <w:rPr>
          <w:rFonts w:ascii="Times New Roman" w:hAnsi="Times New Roman" w:cs="Times New Roman"/>
          <w:b/>
          <w:bCs/>
          <w:sz w:val="24"/>
          <w:szCs w:val="27"/>
        </w:rPr>
      </w:pPr>
    </w:p>
    <w:p w14:paraId="45849DED"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Берет кольору ”</w:t>
      </w:r>
      <w:proofErr w:type="spellStart"/>
      <w:r w:rsidRPr="004647A9">
        <w:rPr>
          <w:rFonts w:ascii="Times New Roman" w:hAnsi="Times New Roman" w:cs="Times New Roman"/>
          <w:sz w:val="24"/>
          <w:szCs w:val="27"/>
        </w:rPr>
        <w:t>марун</w:t>
      </w:r>
      <w:proofErr w:type="spellEnd"/>
      <w:r w:rsidRPr="004647A9">
        <w:rPr>
          <w:rFonts w:ascii="Times New Roman" w:hAnsi="Times New Roman" w:cs="Times New Roman"/>
          <w:sz w:val="24"/>
          <w:szCs w:val="27"/>
        </w:rPr>
        <w:t xml:space="preserve">”, як символ десанту, </w:t>
      </w:r>
      <w:r w:rsidRPr="004647A9">
        <w:rPr>
          <w:rFonts w:ascii="Times New Roman" w:hAnsi="Times New Roman" w:cs="Times New Roman"/>
          <w:b/>
          <w:bCs/>
          <w:sz w:val="24"/>
          <w:szCs w:val="27"/>
        </w:rPr>
        <w:t>вперше з’явився у 1942 році</w:t>
      </w:r>
      <w:r w:rsidRPr="004647A9">
        <w:rPr>
          <w:rFonts w:ascii="Times New Roman" w:hAnsi="Times New Roman" w:cs="Times New Roman"/>
          <w:sz w:val="24"/>
          <w:szCs w:val="27"/>
        </w:rPr>
        <w:t xml:space="preserve">. </w:t>
      </w:r>
    </w:p>
    <w:p w14:paraId="0BAB6717" w14:textId="77777777" w:rsidR="00487A76" w:rsidRPr="004647A9" w:rsidRDefault="00487A76" w:rsidP="004647A9">
      <w:pPr>
        <w:spacing w:after="0" w:line="240" w:lineRule="auto"/>
        <w:jc w:val="both"/>
        <w:rPr>
          <w:rFonts w:ascii="Times New Roman" w:hAnsi="Times New Roman" w:cs="Times New Roman"/>
          <w:sz w:val="24"/>
          <w:szCs w:val="27"/>
        </w:rPr>
      </w:pPr>
    </w:p>
    <w:p w14:paraId="499E969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Пропозицію зробити саме такий головний убір візитною карткою “народжених в повітрі” запропонував командир британської Першої десантної дивізії Фредерік Браунінг. </w:t>
      </w:r>
    </w:p>
    <w:p w14:paraId="64046317" w14:textId="77777777" w:rsidR="00487A76" w:rsidRPr="004647A9" w:rsidRDefault="00487A76" w:rsidP="004647A9">
      <w:pPr>
        <w:spacing w:after="0" w:line="240" w:lineRule="auto"/>
        <w:jc w:val="both"/>
        <w:rPr>
          <w:rFonts w:ascii="Times New Roman" w:hAnsi="Times New Roman" w:cs="Times New Roman"/>
          <w:sz w:val="24"/>
          <w:szCs w:val="27"/>
        </w:rPr>
      </w:pPr>
    </w:p>
    <w:p w14:paraId="175A5EB2"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На той час його дивізія хоробро билась в Північній Африці. </w:t>
      </w:r>
    </w:p>
    <w:p w14:paraId="00EF9761" w14:textId="77777777" w:rsidR="00487A76" w:rsidRPr="004647A9" w:rsidRDefault="00487A76" w:rsidP="004647A9">
      <w:pPr>
        <w:spacing w:after="0" w:line="240" w:lineRule="auto"/>
        <w:jc w:val="both"/>
        <w:rPr>
          <w:rFonts w:ascii="Times New Roman" w:hAnsi="Times New Roman" w:cs="Times New Roman"/>
          <w:sz w:val="24"/>
          <w:szCs w:val="27"/>
        </w:rPr>
      </w:pPr>
    </w:p>
    <w:p w14:paraId="028F0702"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Через яскраві берети та еталонну відчайдушність німецькі військові з Африканського корпусу дали британським десантникам прізвисько “червоні дияволи”. </w:t>
      </w:r>
    </w:p>
    <w:p w14:paraId="440C95FE" w14:textId="77777777" w:rsidR="00487A76" w:rsidRPr="004647A9" w:rsidRDefault="00487A76" w:rsidP="004647A9">
      <w:pPr>
        <w:spacing w:after="0" w:line="240" w:lineRule="auto"/>
        <w:jc w:val="both"/>
        <w:rPr>
          <w:rFonts w:ascii="Times New Roman" w:hAnsi="Times New Roman" w:cs="Times New Roman"/>
          <w:sz w:val="24"/>
          <w:szCs w:val="27"/>
        </w:rPr>
      </w:pPr>
    </w:p>
    <w:p w14:paraId="31E3147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Згодом після висадки в Нормандії й операції “</w:t>
      </w:r>
      <w:r w:rsidRPr="004647A9">
        <w:rPr>
          <w:rFonts w:ascii="Times New Roman" w:hAnsi="Times New Roman" w:cs="Times New Roman"/>
          <w:i/>
          <w:iCs/>
          <w:sz w:val="24"/>
          <w:szCs w:val="27"/>
          <w:lang w:val="en-US"/>
        </w:rPr>
        <w:t>Market</w:t>
      </w:r>
      <w:r w:rsidRPr="004647A9">
        <w:rPr>
          <w:rFonts w:ascii="Times New Roman" w:hAnsi="Times New Roman" w:cs="Times New Roman"/>
          <w:i/>
          <w:iCs/>
          <w:sz w:val="24"/>
          <w:szCs w:val="27"/>
        </w:rPr>
        <w:t xml:space="preserve"> </w:t>
      </w:r>
      <w:r w:rsidRPr="004647A9">
        <w:rPr>
          <w:rFonts w:ascii="Times New Roman" w:hAnsi="Times New Roman" w:cs="Times New Roman"/>
          <w:i/>
          <w:iCs/>
          <w:sz w:val="24"/>
          <w:szCs w:val="27"/>
          <w:lang w:val="en-US"/>
        </w:rPr>
        <w:t>Garden</w:t>
      </w:r>
      <w:r w:rsidRPr="004647A9">
        <w:rPr>
          <w:rFonts w:ascii="Times New Roman" w:hAnsi="Times New Roman" w:cs="Times New Roman"/>
          <w:sz w:val="24"/>
          <w:szCs w:val="27"/>
        </w:rPr>
        <w:t>”, в знак солідарності й захоплення мужністю, британські десантники дали право носити марунові берети американським “</w:t>
      </w:r>
      <w:r w:rsidRPr="004647A9">
        <w:rPr>
          <w:rFonts w:ascii="Times New Roman" w:hAnsi="Times New Roman" w:cs="Times New Roman"/>
          <w:i/>
          <w:iCs/>
          <w:sz w:val="24"/>
          <w:szCs w:val="27"/>
          <w:lang w:val="en-US"/>
        </w:rPr>
        <w:t>Airborne</w:t>
      </w:r>
      <w:r w:rsidRPr="004647A9">
        <w:rPr>
          <w:rFonts w:ascii="Times New Roman" w:hAnsi="Times New Roman" w:cs="Times New Roman"/>
          <w:i/>
          <w:iCs/>
          <w:sz w:val="24"/>
          <w:szCs w:val="27"/>
        </w:rPr>
        <w:t xml:space="preserve"> </w:t>
      </w:r>
      <w:r w:rsidRPr="004647A9">
        <w:rPr>
          <w:rFonts w:ascii="Times New Roman" w:hAnsi="Times New Roman" w:cs="Times New Roman"/>
          <w:i/>
          <w:iCs/>
          <w:sz w:val="24"/>
          <w:szCs w:val="27"/>
          <w:lang w:val="en-US"/>
        </w:rPr>
        <w:t>forces</w:t>
      </w:r>
      <w:r w:rsidRPr="004647A9">
        <w:rPr>
          <w:rFonts w:ascii="Times New Roman" w:hAnsi="Times New Roman" w:cs="Times New Roman"/>
          <w:sz w:val="24"/>
          <w:szCs w:val="27"/>
        </w:rPr>
        <w:t>”.</w:t>
      </w:r>
    </w:p>
    <w:p w14:paraId="6F93F223" w14:textId="77777777" w:rsidR="00487A76" w:rsidRPr="004647A9" w:rsidRDefault="00487A76" w:rsidP="004647A9">
      <w:pPr>
        <w:spacing w:after="0" w:line="240" w:lineRule="auto"/>
        <w:jc w:val="both"/>
        <w:rPr>
          <w:rFonts w:ascii="Times New Roman" w:hAnsi="Times New Roman" w:cs="Times New Roman"/>
          <w:sz w:val="24"/>
          <w:szCs w:val="27"/>
        </w:rPr>
      </w:pPr>
    </w:p>
    <w:p w14:paraId="19BD26A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Наразі берет темно-бордового відтінку </w:t>
      </w:r>
      <w:r w:rsidRPr="004647A9">
        <w:rPr>
          <w:rFonts w:ascii="Times New Roman" w:hAnsi="Times New Roman" w:cs="Times New Roman"/>
          <w:b/>
          <w:bCs/>
          <w:sz w:val="24"/>
          <w:szCs w:val="27"/>
        </w:rPr>
        <w:t>носять десантники 59 країн</w:t>
      </w:r>
      <w:r w:rsidRPr="004647A9">
        <w:rPr>
          <w:rFonts w:ascii="Times New Roman" w:hAnsi="Times New Roman" w:cs="Times New Roman"/>
          <w:sz w:val="24"/>
          <w:szCs w:val="27"/>
        </w:rPr>
        <w:t xml:space="preserve">, зокрема 19 країн НАТО. Україна стала шістдесятою у цьому списку, долучившись до західноєвропейської </w:t>
      </w:r>
      <w:proofErr w:type="spellStart"/>
      <w:r w:rsidRPr="004647A9">
        <w:rPr>
          <w:rFonts w:ascii="Times New Roman" w:hAnsi="Times New Roman" w:cs="Times New Roman"/>
          <w:sz w:val="24"/>
          <w:szCs w:val="27"/>
        </w:rPr>
        <w:t>мілітарної</w:t>
      </w:r>
      <w:proofErr w:type="spellEnd"/>
      <w:r w:rsidRPr="004647A9">
        <w:rPr>
          <w:rFonts w:ascii="Times New Roman" w:hAnsi="Times New Roman" w:cs="Times New Roman"/>
          <w:sz w:val="24"/>
          <w:szCs w:val="27"/>
        </w:rPr>
        <w:t xml:space="preserve"> традиції. </w:t>
      </w:r>
    </w:p>
    <w:p w14:paraId="08815500" w14:textId="77777777" w:rsidR="00487A76" w:rsidRPr="004647A9" w:rsidRDefault="00487A76" w:rsidP="004647A9">
      <w:pPr>
        <w:spacing w:after="0" w:line="240" w:lineRule="auto"/>
        <w:jc w:val="both"/>
        <w:rPr>
          <w:rFonts w:ascii="Times New Roman" w:hAnsi="Times New Roman" w:cs="Times New Roman"/>
          <w:sz w:val="24"/>
          <w:szCs w:val="27"/>
        </w:rPr>
      </w:pPr>
    </w:p>
    <w:p w14:paraId="64A6A38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Для українських десантників колір </w:t>
      </w:r>
      <w:proofErr w:type="spellStart"/>
      <w:r w:rsidRPr="004647A9">
        <w:rPr>
          <w:rFonts w:ascii="Times New Roman" w:hAnsi="Times New Roman" w:cs="Times New Roman"/>
          <w:sz w:val="24"/>
          <w:szCs w:val="27"/>
        </w:rPr>
        <w:t>марун</w:t>
      </w:r>
      <w:proofErr w:type="spellEnd"/>
      <w:r w:rsidRPr="004647A9">
        <w:rPr>
          <w:rFonts w:ascii="Times New Roman" w:hAnsi="Times New Roman" w:cs="Times New Roman"/>
          <w:sz w:val="24"/>
          <w:szCs w:val="27"/>
        </w:rPr>
        <w:t xml:space="preserve"> – це колір запеченої крові загиблих побратимів.</w:t>
      </w:r>
    </w:p>
    <w:p w14:paraId="67DCA3FF" w14:textId="77777777" w:rsidR="00487A76" w:rsidRPr="004647A9" w:rsidRDefault="00487A76" w:rsidP="004647A9">
      <w:pPr>
        <w:spacing w:after="0" w:line="240" w:lineRule="auto"/>
        <w:jc w:val="both"/>
        <w:rPr>
          <w:rFonts w:ascii="Times New Roman" w:hAnsi="Times New Roman" w:cs="Times New Roman"/>
          <w:b/>
          <w:bCs/>
          <w:sz w:val="24"/>
          <w:szCs w:val="27"/>
        </w:rPr>
      </w:pPr>
    </w:p>
    <w:p w14:paraId="20E66ABE"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Нарукавний знак ДШВ ЗСУ</w:t>
      </w:r>
    </w:p>
    <w:p w14:paraId="4299B578" w14:textId="77777777" w:rsidR="00487A76" w:rsidRPr="004647A9" w:rsidRDefault="00487A76" w:rsidP="004647A9">
      <w:pPr>
        <w:spacing w:after="0" w:line="240" w:lineRule="auto"/>
        <w:jc w:val="both"/>
        <w:rPr>
          <w:rFonts w:ascii="Times New Roman" w:hAnsi="Times New Roman" w:cs="Times New Roman"/>
          <w:b/>
          <w:bCs/>
          <w:sz w:val="24"/>
          <w:szCs w:val="27"/>
        </w:rPr>
      </w:pPr>
    </w:p>
    <w:p w14:paraId="1DD38A26"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b/>
          <w:bCs/>
          <w:sz w:val="24"/>
          <w:szCs w:val="27"/>
        </w:rPr>
        <w:t>Тризуб – родовий знак київських князів</w:t>
      </w:r>
      <w:r w:rsidRPr="004647A9">
        <w:rPr>
          <w:rFonts w:ascii="Times New Roman" w:hAnsi="Times New Roman" w:cs="Times New Roman"/>
          <w:sz w:val="24"/>
          <w:szCs w:val="27"/>
        </w:rPr>
        <w:t>, починаючи з Володимира Великого, а згодом – і всієї династії Рюриковичів з Х по ХІІІ століття. Періоду найбільшої могутності Київської Русі.</w:t>
      </w:r>
    </w:p>
    <w:p w14:paraId="57678734" w14:textId="77777777" w:rsidR="00487A76" w:rsidRPr="004647A9" w:rsidRDefault="00487A76" w:rsidP="004647A9">
      <w:pPr>
        <w:spacing w:after="0" w:line="240" w:lineRule="auto"/>
        <w:jc w:val="both"/>
        <w:rPr>
          <w:rFonts w:ascii="Times New Roman" w:hAnsi="Times New Roman" w:cs="Times New Roman"/>
          <w:sz w:val="24"/>
          <w:szCs w:val="27"/>
        </w:rPr>
      </w:pPr>
    </w:p>
    <w:p w14:paraId="39BAC6F5"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 грудні 1917 року тризуб був прийнятий як герб УНР, лишався символом української державності за часів Гетьманату та Директорії. А з 20-х років ХХ століття – знаком українського визвольного руху. </w:t>
      </w:r>
    </w:p>
    <w:p w14:paraId="4D6F8284" w14:textId="77777777" w:rsidR="00487A76" w:rsidRPr="004647A9" w:rsidRDefault="00487A76" w:rsidP="004647A9">
      <w:pPr>
        <w:spacing w:after="0" w:line="240" w:lineRule="auto"/>
        <w:jc w:val="both"/>
        <w:rPr>
          <w:rFonts w:ascii="Times New Roman" w:hAnsi="Times New Roman" w:cs="Times New Roman"/>
          <w:sz w:val="24"/>
          <w:szCs w:val="27"/>
        </w:rPr>
      </w:pPr>
    </w:p>
    <w:p w14:paraId="49EECFC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Активно використовувався українськими </w:t>
      </w:r>
      <w:proofErr w:type="spellStart"/>
      <w:r w:rsidRPr="004647A9">
        <w:rPr>
          <w:rFonts w:ascii="Times New Roman" w:hAnsi="Times New Roman" w:cs="Times New Roman"/>
          <w:sz w:val="24"/>
          <w:szCs w:val="27"/>
        </w:rPr>
        <w:t>мілітарними</w:t>
      </w:r>
      <w:proofErr w:type="spellEnd"/>
      <w:r w:rsidRPr="004647A9">
        <w:rPr>
          <w:rFonts w:ascii="Times New Roman" w:hAnsi="Times New Roman" w:cs="Times New Roman"/>
          <w:sz w:val="24"/>
          <w:szCs w:val="27"/>
        </w:rPr>
        <w:t xml:space="preserve"> формуваннями, зокрема Карпатської Січі та воїнами УПА. Тризуб став важливим елементом ідентифікації українців, символом національної гордості, знаком свободи.</w:t>
      </w:r>
    </w:p>
    <w:p w14:paraId="69A6E11C" w14:textId="77777777" w:rsidR="00487A76" w:rsidRPr="004647A9" w:rsidRDefault="00487A76" w:rsidP="004647A9">
      <w:pPr>
        <w:spacing w:after="0" w:line="240" w:lineRule="auto"/>
        <w:jc w:val="both"/>
        <w:rPr>
          <w:rFonts w:ascii="Times New Roman" w:hAnsi="Times New Roman" w:cs="Times New Roman"/>
          <w:sz w:val="24"/>
          <w:szCs w:val="27"/>
        </w:rPr>
      </w:pPr>
    </w:p>
    <w:p w14:paraId="4216CFC1"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 xml:space="preserve">У 1992 році Верховна Рада України прийняла рішення про затвердження тризуба як офіційного герба нашої держави. </w:t>
      </w:r>
      <w:r w:rsidRPr="004647A9">
        <w:rPr>
          <w:rFonts w:ascii="Times New Roman" w:hAnsi="Times New Roman" w:cs="Times New Roman"/>
          <w:b/>
          <w:bCs/>
          <w:sz w:val="24"/>
          <w:szCs w:val="27"/>
        </w:rPr>
        <w:t xml:space="preserve">Стилізований тризуб Армії УНР використовується ЗСУ в якості нарукавного </w:t>
      </w:r>
      <w:proofErr w:type="spellStart"/>
      <w:r w:rsidRPr="004647A9">
        <w:rPr>
          <w:rFonts w:ascii="Times New Roman" w:hAnsi="Times New Roman" w:cs="Times New Roman"/>
          <w:b/>
          <w:bCs/>
          <w:sz w:val="24"/>
          <w:szCs w:val="27"/>
        </w:rPr>
        <w:t>знака</w:t>
      </w:r>
      <w:proofErr w:type="spellEnd"/>
      <w:r w:rsidRPr="004647A9">
        <w:rPr>
          <w:rFonts w:ascii="Times New Roman" w:hAnsi="Times New Roman" w:cs="Times New Roman"/>
          <w:b/>
          <w:bCs/>
          <w:sz w:val="24"/>
          <w:szCs w:val="27"/>
        </w:rPr>
        <w:t>.</w:t>
      </w:r>
    </w:p>
    <w:p w14:paraId="002CFE20" w14:textId="77777777" w:rsidR="00487A76" w:rsidRPr="004647A9" w:rsidRDefault="00487A76" w:rsidP="004647A9">
      <w:pPr>
        <w:spacing w:after="0" w:line="240" w:lineRule="auto"/>
        <w:jc w:val="both"/>
        <w:rPr>
          <w:rFonts w:ascii="Times New Roman" w:hAnsi="Times New Roman" w:cs="Times New Roman"/>
          <w:sz w:val="24"/>
          <w:szCs w:val="27"/>
        </w:rPr>
      </w:pPr>
    </w:p>
    <w:p w14:paraId="591DD163"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Так, нарукавний знак ДШВ ЗСУ являє собою нашивку марунового кольору у формі розкритого парашута зі знаком давнього українського герба.  Згідно наказу Міністерства оборони України №238 від 30.06.2020 </w:t>
      </w:r>
      <w:r w:rsidRPr="004647A9">
        <w:rPr>
          <w:rFonts w:ascii="Times New Roman" w:hAnsi="Times New Roman" w:cs="Times New Roman"/>
          <w:b/>
          <w:bCs/>
          <w:sz w:val="24"/>
          <w:szCs w:val="27"/>
        </w:rPr>
        <w:t xml:space="preserve">носиться на правому рукаві на відстані 105 мм від плеча. </w:t>
      </w:r>
    </w:p>
    <w:p w14:paraId="67F6B2E8" w14:textId="77777777" w:rsidR="00487A76" w:rsidRPr="004647A9" w:rsidRDefault="00487A76" w:rsidP="004647A9">
      <w:pPr>
        <w:spacing w:after="0" w:line="240" w:lineRule="auto"/>
        <w:jc w:val="both"/>
        <w:rPr>
          <w:rFonts w:ascii="Times New Roman" w:hAnsi="Times New Roman" w:cs="Times New Roman"/>
          <w:b/>
          <w:bCs/>
          <w:sz w:val="24"/>
          <w:szCs w:val="27"/>
        </w:rPr>
      </w:pPr>
    </w:p>
    <w:p w14:paraId="2137AD89"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Емблема Десантно-штурмових військ ЗСУ</w:t>
      </w:r>
    </w:p>
    <w:p w14:paraId="70091272" w14:textId="77777777" w:rsidR="00487A76" w:rsidRPr="004647A9" w:rsidRDefault="00487A76" w:rsidP="004647A9">
      <w:pPr>
        <w:spacing w:after="0" w:line="240" w:lineRule="auto"/>
        <w:jc w:val="both"/>
        <w:rPr>
          <w:rFonts w:ascii="Times New Roman" w:hAnsi="Times New Roman" w:cs="Times New Roman"/>
          <w:b/>
          <w:bCs/>
          <w:sz w:val="24"/>
          <w:szCs w:val="27"/>
        </w:rPr>
      </w:pPr>
    </w:p>
    <w:p w14:paraId="271589A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Емблемою Десантно-штурмових військ Збройних Сил України є срібний парашут із розпростертими золотими крилами Архангела Михаїла</w:t>
      </w:r>
      <w:r w:rsidRPr="004647A9">
        <w:rPr>
          <w:rFonts w:ascii="Times New Roman" w:hAnsi="Times New Roman" w:cs="Times New Roman"/>
          <w:b/>
          <w:bCs/>
          <w:sz w:val="24"/>
          <w:szCs w:val="27"/>
        </w:rPr>
        <w:t xml:space="preserve"> </w:t>
      </w:r>
      <w:r w:rsidRPr="004647A9">
        <w:rPr>
          <w:rFonts w:ascii="Times New Roman" w:hAnsi="Times New Roman" w:cs="Times New Roman"/>
          <w:sz w:val="24"/>
          <w:szCs w:val="27"/>
        </w:rPr>
        <w:t xml:space="preserve">– небесного покровителя десантників в українській та </w:t>
      </w:r>
    </w:p>
    <w:p w14:paraId="004F081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європейській </w:t>
      </w:r>
      <w:proofErr w:type="spellStart"/>
      <w:r w:rsidRPr="004647A9">
        <w:rPr>
          <w:rFonts w:ascii="Times New Roman" w:hAnsi="Times New Roman" w:cs="Times New Roman"/>
          <w:sz w:val="24"/>
          <w:szCs w:val="27"/>
        </w:rPr>
        <w:t>мілітарній</w:t>
      </w:r>
      <w:proofErr w:type="spellEnd"/>
      <w:r w:rsidRPr="004647A9">
        <w:rPr>
          <w:rFonts w:ascii="Times New Roman" w:hAnsi="Times New Roman" w:cs="Times New Roman"/>
          <w:sz w:val="24"/>
          <w:szCs w:val="27"/>
        </w:rPr>
        <w:t xml:space="preserve"> традиції.</w:t>
      </w:r>
    </w:p>
    <w:p w14:paraId="72F713B4" w14:textId="77777777" w:rsidR="00487A76" w:rsidRPr="004647A9" w:rsidRDefault="00487A76" w:rsidP="004647A9">
      <w:pPr>
        <w:spacing w:after="0" w:line="240" w:lineRule="auto"/>
        <w:jc w:val="both"/>
        <w:rPr>
          <w:rFonts w:ascii="Times New Roman" w:hAnsi="Times New Roman" w:cs="Times New Roman"/>
          <w:sz w:val="24"/>
          <w:szCs w:val="27"/>
        </w:rPr>
      </w:pPr>
    </w:p>
    <w:p w14:paraId="0BBBD210"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На центральній осі парашута розміщено золотий «вогняний» меч Архангела з хвилястим лезом вістрям донизу – так званий </w:t>
      </w:r>
      <w:r w:rsidRPr="004647A9">
        <w:rPr>
          <w:rFonts w:ascii="Times New Roman" w:hAnsi="Times New Roman" w:cs="Times New Roman"/>
          <w:b/>
          <w:bCs/>
          <w:sz w:val="24"/>
          <w:szCs w:val="27"/>
        </w:rPr>
        <w:t>«</w:t>
      </w:r>
      <w:proofErr w:type="spellStart"/>
      <w:r w:rsidRPr="004647A9">
        <w:rPr>
          <w:rFonts w:ascii="Times New Roman" w:hAnsi="Times New Roman" w:cs="Times New Roman"/>
          <w:b/>
          <w:bCs/>
          <w:sz w:val="24"/>
          <w:szCs w:val="27"/>
        </w:rPr>
        <w:t>фламберг</w:t>
      </w:r>
      <w:proofErr w:type="spellEnd"/>
      <w:r w:rsidRPr="004647A9">
        <w:rPr>
          <w:rFonts w:ascii="Times New Roman" w:hAnsi="Times New Roman" w:cs="Times New Roman"/>
          <w:b/>
          <w:bCs/>
          <w:sz w:val="24"/>
          <w:szCs w:val="27"/>
        </w:rPr>
        <w:t>».</w:t>
      </w:r>
    </w:p>
    <w:p w14:paraId="3F766071" w14:textId="77777777" w:rsidR="00487A76" w:rsidRPr="004647A9" w:rsidRDefault="00487A76" w:rsidP="004647A9">
      <w:pPr>
        <w:spacing w:after="0" w:line="240" w:lineRule="auto"/>
        <w:jc w:val="both"/>
        <w:rPr>
          <w:rFonts w:ascii="Times New Roman" w:hAnsi="Times New Roman" w:cs="Times New Roman"/>
          <w:sz w:val="24"/>
          <w:szCs w:val="27"/>
        </w:rPr>
      </w:pPr>
    </w:p>
    <w:p w14:paraId="3B5EA478"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lastRenderedPageBreak/>
        <w:t>У нижній частині міститься сіро-сталева девізна стрічка з девізом чорними літерами «</w:t>
      </w:r>
      <w:r w:rsidRPr="004647A9">
        <w:rPr>
          <w:rFonts w:ascii="Times New Roman" w:hAnsi="Times New Roman" w:cs="Times New Roman"/>
          <w:b/>
          <w:bCs/>
          <w:sz w:val="24"/>
          <w:szCs w:val="27"/>
        </w:rPr>
        <w:t>Завжди перші»</w:t>
      </w:r>
      <w:r w:rsidRPr="004647A9">
        <w:rPr>
          <w:rFonts w:ascii="Times New Roman" w:hAnsi="Times New Roman" w:cs="Times New Roman"/>
          <w:sz w:val="24"/>
          <w:szCs w:val="27"/>
        </w:rPr>
        <w:t>.</w:t>
      </w:r>
    </w:p>
    <w:p w14:paraId="38D86C22" w14:textId="77777777" w:rsidR="00487A76" w:rsidRPr="004647A9" w:rsidRDefault="00487A76" w:rsidP="004647A9">
      <w:pPr>
        <w:spacing w:after="0" w:line="240" w:lineRule="auto"/>
        <w:jc w:val="both"/>
        <w:rPr>
          <w:rFonts w:ascii="Times New Roman" w:hAnsi="Times New Roman" w:cs="Times New Roman"/>
          <w:sz w:val="24"/>
          <w:szCs w:val="27"/>
        </w:rPr>
      </w:pPr>
    </w:p>
    <w:p w14:paraId="144E2C18"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Нарукавні знаки частин Десантно-штурмових військ ЗСУ</w:t>
      </w:r>
    </w:p>
    <w:p w14:paraId="15FE4A12" w14:textId="77777777" w:rsidR="00487A76" w:rsidRPr="004647A9" w:rsidRDefault="00487A76" w:rsidP="004647A9">
      <w:pPr>
        <w:spacing w:after="0" w:line="240" w:lineRule="auto"/>
        <w:jc w:val="both"/>
        <w:rPr>
          <w:rFonts w:ascii="Times New Roman" w:hAnsi="Times New Roman" w:cs="Times New Roman"/>
          <w:sz w:val="24"/>
          <w:szCs w:val="27"/>
        </w:rPr>
      </w:pPr>
    </w:p>
    <w:p w14:paraId="576C549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Право на власний нарукавний знак або емблему мають військові частини включно до окремого батальйону (дивізіону). Всі інші частини, котрі організаційно входять до складу з’єднання, використовують емблему, встановлену для з’єднання.</w:t>
      </w:r>
    </w:p>
    <w:p w14:paraId="71F67D65" w14:textId="77777777" w:rsidR="00487A76" w:rsidRPr="004647A9" w:rsidRDefault="00487A76" w:rsidP="004647A9">
      <w:pPr>
        <w:spacing w:after="0" w:line="240" w:lineRule="auto"/>
        <w:jc w:val="both"/>
        <w:rPr>
          <w:rFonts w:ascii="Times New Roman" w:hAnsi="Times New Roman" w:cs="Times New Roman"/>
          <w:sz w:val="24"/>
          <w:szCs w:val="27"/>
        </w:rPr>
      </w:pPr>
    </w:p>
    <w:p w14:paraId="183589A6"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Зовнішній вигляд емблем нарукавних знаків, що розробляються для  ДШВ ЗСУ, визначається </w:t>
      </w:r>
      <w:r w:rsidRPr="004647A9">
        <w:rPr>
          <w:rFonts w:ascii="Times New Roman" w:hAnsi="Times New Roman" w:cs="Times New Roman"/>
          <w:b/>
          <w:bCs/>
          <w:sz w:val="24"/>
          <w:szCs w:val="27"/>
        </w:rPr>
        <w:t>Інструкцією щодо розробки нарукавних знаків</w:t>
      </w:r>
      <w:r w:rsidRPr="004647A9">
        <w:rPr>
          <w:rFonts w:ascii="Times New Roman" w:hAnsi="Times New Roman" w:cs="Times New Roman"/>
          <w:sz w:val="24"/>
          <w:szCs w:val="27"/>
        </w:rPr>
        <w:t xml:space="preserve"> (емблем) органів військового управління, об’єднань, з’єднань, військових частин, військових навчальних закладів, установ та організацій Збройних Сил України, затвердженою Головним управлінням розвитку та супроводження матеріального забезпечення ЗС України.</w:t>
      </w:r>
    </w:p>
    <w:p w14:paraId="58EE65D1" w14:textId="77777777" w:rsidR="00487A76" w:rsidRPr="004647A9" w:rsidRDefault="00487A76" w:rsidP="004647A9">
      <w:pPr>
        <w:spacing w:after="0" w:line="240" w:lineRule="auto"/>
        <w:jc w:val="both"/>
        <w:rPr>
          <w:rFonts w:ascii="Times New Roman" w:hAnsi="Times New Roman" w:cs="Times New Roman"/>
          <w:sz w:val="24"/>
          <w:szCs w:val="27"/>
        </w:rPr>
      </w:pPr>
    </w:p>
    <w:p w14:paraId="4CC4EBD3" w14:textId="7DA22932"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 xml:space="preserve">В основі </w:t>
      </w:r>
      <w:proofErr w:type="spellStart"/>
      <w:r w:rsidRPr="004647A9">
        <w:rPr>
          <w:rFonts w:ascii="Times New Roman" w:hAnsi="Times New Roman" w:cs="Times New Roman"/>
          <w:sz w:val="24"/>
          <w:szCs w:val="27"/>
        </w:rPr>
        <w:t>знака</w:t>
      </w:r>
      <w:proofErr w:type="spellEnd"/>
      <w:r w:rsidRPr="004647A9">
        <w:rPr>
          <w:rFonts w:ascii="Times New Roman" w:hAnsi="Times New Roman" w:cs="Times New Roman"/>
          <w:sz w:val="24"/>
          <w:szCs w:val="27"/>
        </w:rPr>
        <w:t xml:space="preserve"> (емблеми) повинна лежати замкнена фігура – </w:t>
      </w:r>
      <w:r w:rsidRPr="004647A9">
        <w:rPr>
          <w:rFonts w:ascii="Times New Roman" w:hAnsi="Times New Roman" w:cs="Times New Roman"/>
          <w:b/>
          <w:bCs/>
          <w:sz w:val="24"/>
          <w:szCs w:val="27"/>
        </w:rPr>
        <w:t xml:space="preserve">«британський геральдичний щит». </w:t>
      </w:r>
    </w:p>
    <w:p w14:paraId="3997E2E2" w14:textId="77777777" w:rsidR="00487A76" w:rsidRPr="004647A9" w:rsidRDefault="00487A76" w:rsidP="004647A9">
      <w:pPr>
        <w:spacing w:after="0" w:line="240" w:lineRule="auto"/>
        <w:jc w:val="both"/>
        <w:rPr>
          <w:rFonts w:ascii="Times New Roman" w:hAnsi="Times New Roman" w:cs="Times New Roman"/>
          <w:b/>
          <w:bCs/>
          <w:sz w:val="24"/>
          <w:szCs w:val="27"/>
        </w:rPr>
      </w:pPr>
    </w:p>
    <w:p w14:paraId="12E7BAC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Передбачається використання </w:t>
      </w:r>
      <w:r w:rsidRPr="004647A9">
        <w:rPr>
          <w:rFonts w:ascii="Times New Roman" w:hAnsi="Times New Roman" w:cs="Times New Roman"/>
          <w:b/>
          <w:bCs/>
          <w:sz w:val="24"/>
          <w:szCs w:val="27"/>
        </w:rPr>
        <w:t>не більше 4 кольорів</w:t>
      </w:r>
      <w:r w:rsidRPr="004647A9">
        <w:rPr>
          <w:rFonts w:ascii="Times New Roman" w:hAnsi="Times New Roman" w:cs="Times New Roman"/>
          <w:sz w:val="24"/>
          <w:szCs w:val="27"/>
        </w:rPr>
        <w:t xml:space="preserve">. </w:t>
      </w:r>
    </w:p>
    <w:p w14:paraId="5EF5A42F" w14:textId="77777777" w:rsidR="00487A76" w:rsidRPr="004647A9" w:rsidRDefault="00487A76" w:rsidP="004647A9">
      <w:pPr>
        <w:spacing w:after="0" w:line="240" w:lineRule="auto"/>
        <w:jc w:val="both"/>
        <w:rPr>
          <w:rFonts w:ascii="Times New Roman" w:hAnsi="Times New Roman" w:cs="Times New Roman"/>
          <w:sz w:val="24"/>
          <w:szCs w:val="27"/>
        </w:rPr>
      </w:pPr>
    </w:p>
    <w:p w14:paraId="10A87FE3"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Кількість елементів офіційно</w:t>
      </w:r>
      <w:r w:rsidRPr="004647A9">
        <w:rPr>
          <w:rFonts w:ascii="Times New Roman" w:hAnsi="Times New Roman" w:cs="Times New Roman"/>
          <w:b/>
          <w:bCs/>
          <w:sz w:val="24"/>
          <w:szCs w:val="27"/>
        </w:rPr>
        <w:t xml:space="preserve"> не встановлена</w:t>
      </w:r>
      <w:r w:rsidRPr="004647A9">
        <w:rPr>
          <w:rFonts w:ascii="Times New Roman" w:hAnsi="Times New Roman" w:cs="Times New Roman"/>
          <w:sz w:val="24"/>
          <w:szCs w:val="27"/>
        </w:rPr>
        <w:t xml:space="preserve">, але традиційно їх не більше 4.  Більша кількість ускладнює швидку ідентифікацію. </w:t>
      </w:r>
    </w:p>
    <w:p w14:paraId="2B3ECEA7" w14:textId="77777777" w:rsidR="00487A76" w:rsidRPr="004647A9" w:rsidRDefault="00487A76" w:rsidP="004647A9">
      <w:pPr>
        <w:spacing w:after="0" w:line="240" w:lineRule="auto"/>
        <w:jc w:val="both"/>
        <w:rPr>
          <w:rFonts w:ascii="Times New Roman" w:hAnsi="Times New Roman" w:cs="Times New Roman"/>
          <w:sz w:val="24"/>
          <w:szCs w:val="27"/>
        </w:rPr>
      </w:pPr>
    </w:p>
    <w:p w14:paraId="238AB66F"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На слайді ми бачимо нарукавні знаки бригад ДШВ ЗСУ:</w:t>
      </w:r>
    </w:p>
    <w:p w14:paraId="1B858B08"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25 окремої </w:t>
      </w:r>
      <w:proofErr w:type="spellStart"/>
      <w:r w:rsidRPr="004647A9">
        <w:rPr>
          <w:rFonts w:ascii="Times New Roman" w:hAnsi="Times New Roman" w:cs="Times New Roman"/>
          <w:sz w:val="24"/>
          <w:szCs w:val="27"/>
        </w:rPr>
        <w:t>парашутно</w:t>
      </w:r>
      <w:proofErr w:type="spellEnd"/>
      <w:r w:rsidRPr="004647A9">
        <w:rPr>
          <w:rFonts w:ascii="Times New Roman" w:hAnsi="Times New Roman" w:cs="Times New Roman"/>
          <w:sz w:val="24"/>
          <w:szCs w:val="27"/>
        </w:rPr>
        <w:t>-десантної бригади;</w:t>
      </w:r>
    </w:p>
    <w:p w14:paraId="68520BEF"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46 окремої аеромобільної бригади;</w:t>
      </w:r>
    </w:p>
    <w:p w14:paraId="2EA0C58A"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71 окремої єгерської бригади;</w:t>
      </w:r>
    </w:p>
    <w:p w14:paraId="68C70051" w14:textId="77777777" w:rsidR="00487A76"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77 окремої аеромобільної бригади;</w:t>
      </w:r>
    </w:p>
    <w:p w14:paraId="31AAC596" w14:textId="6D7C7185" w:rsidR="00297727" w:rsidRPr="004647A9" w:rsidRDefault="00297727" w:rsidP="004647A9">
      <w:pPr>
        <w:pStyle w:val="a3"/>
        <w:numPr>
          <w:ilvl w:val="0"/>
          <w:numId w:val="8"/>
        </w:numPr>
        <w:spacing w:after="0" w:line="240" w:lineRule="auto"/>
        <w:jc w:val="both"/>
        <w:rPr>
          <w:rFonts w:ascii="Times New Roman" w:hAnsi="Times New Roman" w:cs="Times New Roman"/>
          <w:sz w:val="24"/>
          <w:szCs w:val="27"/>
        </w:rPr>
      </w:pPr>
      <w:r>
        <w:rPr>
          <w:rFonts w:ascii="Times New Roman" w:hAnsi="Times New Roman" w:cs="Times New Roman"/>
          <w:sz w:val="24"/>
          <w:szCs w:val="27"/>
        </w:rPr>
        <w:t>78 окремої аеромобільної бригади;</w:t>
      </w:r>
    </w:p>
    <w:p w14:paraId="356424AE"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79 окремої десантно-штурмової бригади;</w:t>
      </w:r>
    </w:p>
    <w:p w14:paraId="5DDFE759"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80 окремої десантно-штурмової бригади;</w:t>
      </w:r>
    </w:p>
    <w:p w14:paraId="71BB2DC0"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81 окремої аеромобільної бригади;</w:t>
      </w:r>
    </w:p>
    <w:p w14:paraId="34D71896"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82 окремої десантно-штурмової бригади;</w:t>
      </w:r>
    </w:p>
    <w:p w14:paraId="3AD6F375" w14:textId="77777777" w:rsidR="00487A76"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95 окремої десантно-штурмової бригади;</w:t>
      </w:r>
    </w:p>
    <w:p w14:paraId="7DA6F968" w14:textId="3A29A0E8" w:rsidR="00297727" w:rsidRPr="004647A9" w:rsidRDefault="00297727" w:rsidP="004647A9">
      <w:pPr>
        <w:pStyle w:val="a3"/>
        <w:numPr>
          <w:ilvl w:val="0"/>
          <w:numId w:val="8"/>
        </w:numPr>
        <w:spacing w:after="0" w:line="240" w:lineRule="auto"/>
        <w:jc w:val="both"/>
        <w:rPr>
          <w:rFonts w:ascii="Times New Roman" w:hAnsi="Times New Roman" w:cs="Times New Roman"/>
          <w:sz w:val="24"/>
          <w:szCs w:val="27"/>
        </w:rPr>
      </w:pPr>
      <w:r>
        <w:rPr>
          <w:rFonts w:ascii="Times New Roman" w:hAnsi="Times New Roman" w:cs="Times New Roman"/>
          <w:sz w:val="24"/>
          <w:szCs w:val="27"/>
        </w:rPr>
        <w:t xml:space="preserve">147 </w:t>
      </w:r>
      <w:r w:rsidRPr="004647A9">
        <w:rPr>
          <w:rFonts w:ascii="Times New Roman" w:hAnsi="Times New Roman" w:cs="Times New Roman"/>
          <w:sz w:val="24"/>
          <w:szCs w:val="27"/>
        </w:rPr>
        <w:t>окремої артилерійської бригади</w:t>
      </w:r>
      <w:r>
        <w:rPr>
          <w:rFonts w:ascii="Times New Roman" w:hAnsi="Times New Roman" w:cs="Times New Roman"/>
          <w:sz w:val="24"/>
          <w:szCs w:val="27"/>
        </w:rPr>
        <w:t>;</w:t>
      </w:r>
    </w:p>
    <w:p w14:paraId="6346957C" w14:textId="10B633FF"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148 </w:t>
      </w:r>
      <w:r w:rsidR="00297727" w:rsidRPr="004647A9">
        <w:rPr>
          <w:rFonts w:ascii="Times New Roman" w:hAnsi="Times New Roman" w:cs="Times New Roman"/>
          <w:sz w:val="24"/>
          <w:szCs w:val="27"/>
        </w:rPr>
        <w:t>окремої артилерійської бригади.</w:t>
      </w:r>
    </w:p>
    <w:p w14:paraId="44644496"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Нарукавні знаки частин та Командування ДШВ ЗСУ</w:t>
      </w:r>
    </w:p>
    <w:p w14:paraId="2A181945" w14:textId="6A0EBFD7" w:rsidR="00487A76" w:rsidRPr="00297727" w:rsidRDefault="00487A76" w:rsidP="00297727">
      <w:pPr>
        <w:spacing w:after="0" w:line="240" w:lineRule="auto"/>
        <w:jc w:val="both"/>
        <w:rPr>
          <w:rFonts w:ascii="Times New Roman" w:hAnsi="Times New Roman" w:cs="Times New Roman"/>
          <w:sz w:val="24"/>
          <w:szCs w:val="27"/>
        </w:rPr>
      </w:pPr>
    </w:p>
    <w:p w14:paraId="798E28E8"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132 окремий розвідувальний батальйон;</w:t>
      </w:r>
    </w:p>
    <w:p w14:paraId="5DC43900"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135 окремий батальйон управління (старий знак);</w:t>
      </w:r>
    </w:p>
    <w:p w14:paraId="4BCBA46B"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170 окремий батальйон логістики;</w:t>
      </w:r>
    </w:p>
    <w:p w14:paraId="5E6F7A88"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199 навчальний центр;</w:t>
      </w:r>
    </w:p>
    <w:p w14:paraId="75BC8F31"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71 центр морально-психологічної підтримки ДШВ;</w:t>
      </w:r>
    </w:p>
    <w:p w14:paraId="5DCE3832"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347 інформаційно-телекомунікаційний вузол (старий знак).</w:t>
      </w:r>
    </w:p>
    <w:p w14:paraId="77CDD7B9"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Прапор Десантно-штурмових військ ЗСУ</w:t>
      </w:r>
    </w:p>
    <w:p w14:paraId="2ED9C7E6" w14:textId="77777777" w:rsidR="00487A76" w:rsidRPr="004647A9" w:rsidRDefault="00487A76" w:rsidP="004647A9">
      <w:pPr>
        <w:spacing w:after="0" w:line="240" w:lineRule="auto"/>
        <w:jc w:val="both"/>
        <w:rPr>
          <w:rFonts w:ascii="Times New Roman" w:hAnsi="Times New Roman" w:cs="Times New Roman"/>
          <w:b/>
          <w:bCs/>
          <w:sz w:val="24"/>
          <w:szCs w:val="27"/>
        </w:rPr>
      </w:pPr>
    </w:p>
    <w:p w14:paraId="73D6876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Прапор Десантно-штурмових військ Збройних Сил України являє собою прямокутне полотнище марунового кольору зі співвідношенням сторін 2:3. На лицьовій стороні прапора Десантно-штурмових військ Збройних Сил України в центрі вміщено зображення емблеми Десантно-штурмових військ Збройних Сил України. Висота емблеми становить 4/5 висоти полотнища.</w:t>
      </w:r>
    </w:p>
    <w:p w14:paraId="0815C494" w14:textId="77777777" w:rsidR="00487A76" w:rsidRPr="004647A9" w:rsidRDefault="00487A76" w:rsidP="004647A9">
      <w:pPr>
        <w:spacing w:after="0" w:line="240" w:lineRule="auto"/>
        <w:jc w:val="both"/>
        <w:rPr>
          <w:rFonts w:ascii="Times New Roman" w:hAnsi="Times New Roman" w:cs="Times New Roman"/>
          <w:sz w:val="24"/>
          <w:szCs w:val="27"/>
        </w:rPr>
      </w:pPr>
    </w:p>
    <w:p w14:paraId="462317F0"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На зворотній – в центрі вміщено зображення Архистратига Михаїла в бойових обладунках. </w:t>
      </w:r>
    </w:p>
    <w:p w14:paraId="4B5A388A" w14:textId="77777777" w:rsidR="00487A76" w:rsidRPr="004647A9" w:rsidRDefault="00487A76" w:rsidP="004647A9">
      <w:pPr>
        <w:spacing w:after="0" w:line="240" w:lineRule="auto"/>
        <w:jc w:val="both"/>
        <w:rPr>
          <w:rFonts w:ascii="Times New Roman" w:hAnsi="Times New Roman" w:cs="Times New Roman"/>
          <w:sz w:val="24"/>
          <w:szCs w:val="27"/>
        </w:rPr>
      </w:pPr>
    </w:p>
    <w:p w14:paraId="5F37E49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Висота зображення становить 4/5 висоти полотнища. Вільні сторони прапора прикрашено золотою бахромою. </w:t>
      </w:r>
    </w:p>
    <w:p w14:paraId="7E4A5D1B"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lastRenderedPageBreak/>
        <w:t>Древко прапора світло-коричневого кольору. Верхівка древка стрілоподібна з жовтого металу.  У центрі – емблема Десантно-штурмових військ Збройних Сил України.</w:t>
      </w:r>
    </w:p>
    <w:p w14:paraId="46A660BB"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Штандарт Командувача Десантно-штурмових військ ЗСУ</w:t>
      </w:r>
    </w:p>
    <w:p w14:paraId="77D9C8C3" w14:textId="77777777" w:rsidR="00487A76" w:rsidRPr="004647A9" w:rsidRDefault="00487A76" w:rsidP="004647A9">
      <w:pPr>
        <w:spacing w:after="0" w:line="240" w:lineRule="auto"/>
        <w:jc w:val="both"/>
        <w:rPr>
          <w:rFonts w:ascii="Times New Roman" w:hAnsi="Times New Roman" w:cs="Times New Roman"/>
          <w:b/>
          <w:bCs/>
          <w:sz w:val="24"/>
          <w:szCs w:val="27"/>
        </w:rPr>
      </w:pPr>
    </w:p>
    <w:p w14:paraId="78F7D114"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Штандартом командувача Десантно-штурмових військ Збройних Сил України є полотнище марунового кольору розміром 90 х 90 см, закріплене на дерев’яному древку чорного кольору висотою 250 см.</w:t>
      </w:r>
    </w:p>
    <w:p w14:paraId="561CF05D" w14:textId="77777777" w:rsidR="00487A76" w:rsidRPr="004647A9" w:rsidRDefault="00487A76" w:rsidP="004647A9">
      <w:pPr>
        <w:spacing w:after="0" w:line="240" w:lineRule="auto"/>
        <w:jc w:val="both"/>
        <w:rPr>
          <w:rFonts w:ascii="Times New Roman" w:hAnsi="Times New Roman" w:cs="Times New Roman"/>
          <w:sz w:val="24"/>
          <w:szCs w:val="27"/>
        </w:rPr>
      </w:pPr>
    </w:p>
    <w:p w14:paraId="2F3E029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 центрі полотнища розміщено зображення емблеми Десантно-штурмових військ Збройних Сил України. Висота емблеми становить 2/3 ширини полотнища.</w:t>
      </w:r>
    </w:p>
    <w:p w14:paraId="78F73146" w14:textId="77777777" w:rsidR="00487A76" w:rsidRPr="004647A9" w:rsidRDefault="00487A76" w:rsidP="004647A9">
      <w:pPr>
        <w:spacing w:after="0" w:line="240" w:lineRule="auto"/>
        <w:jc w:val="both"/>
        <w:rPr>
          <w:rFonts w:ascii="Times New Roman" w:hAnsi="Times New Roman" w:cs="Times New Roman"/>
          <w:sz w:val="24"/>
          <w:szCs w:val="27"/>
        </w:rPr>
      </w:pPr>
    </w:p>
    <w:p w14:paraId="3E2A4E6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По периметру полотнища – лиштва золотистого кольору у вигляді орнаменту з дубового та калинового листя. Краї полотнища, крім верхнього, прикрашено бахромою золотистого кольору.</w:t>
      </w:r>
    </w:p>
    <w:p w14:paraId="780DB42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Сторони полотнища ідентичні.</w:t>
      </w:r>
    </w:p>
    <w:p w14:paraId="40C44E79" w14:textId="77777777" w:rsidR="00487A76" w:rsidRPr="004647A9" w:rsidRDefault="00487A76" w:rsidP="004647A9">
      <w:pPr>
        <w:spacing w:after="0" w:line="240" w:lineRule="auto"/>
        <w:jc w:val="both"/>
        <w:rPr>
          <w:rFonts w:ascii="Times New Roman" w:hAnsi="Times New Roman" w:cs="Times New Roman"/>
          <w:sz w:val="24"/>
          <w:szCs w:val="27"/>
        </w:rPr>
      </w:pPr>
    </w:p>
    <w:p w14:paraId="460354CB"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Верхівка древка стріловидна з жовтого металу, у центрі якої вміщено емблему Десантно-штурмових військ Збройних Сил України.</w:t>
      </w:r>
    </w:p>
    <w:p w14:paraId="08D8CB9D" w14:textId="77777777" w:rsidR="00487A76" w:rsidRPr="004647A9" w:rsidRDefault="00487A76" w:rsidP="004647A9">
      <w:pPr>
        <w:spacing w:after="0" w:line="240" w:lineRule="auto"/>
        <w:jc w:val="both"/>
        <w:rPr>
          <w:rFonts w:ascii="Times New Roman" w:hAnsi="Times New Roman" w:cs="Times New Roman"/>
          <w:sz w:val="24"/>
          <w:szCs w:val="27"/>
        </w:rPr>
      </w:pPr>
    </w:p>
    <w:p w14:paraId="0007EDAD"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Полотнище прикріплюється до основи верхівки древка за допомогою шнура, з’єднаного з дерев’яним стрижнем, вміщеним у верхньому краї полотнища.</w:t>
      </w:r>
    </w:p>
    <w:p w14:paraId="4B35BCB2" w14:textId="77777777" w:rsidR="00487A76" w:rsidRPr="004647A9" w:rsidRDefault="00487A76" w:rsidP="004647A9">
      <w:pPr>
        <w:spacing w:after="0" w:line="240" w:lineRule="auto"/>
        <w:jc w:val="both"/>
        <w:rPr>
          <w:rFonts w:ascii="Times New Roman" w:hAnsi="Times New Roman" w:cs="Times New Roman"/>
          <w:sz w:val="24"/>
          <w:szCs w:val="27"/>
        </w:rPr>
      </w:pPr>
    </w:p>
    <w:p w14:paraId="6794D101" w14:textId="77777777" w:rsidR="00487A76" w:rsidRPr="004647A9" w:rsidRDefault="00487A76" w:rsidP="004647A9">
      <w:p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Підток</w:t>
      </w:r>
      <w:proofErr w:type="spellEnd"/>
      <w:r w:rsidRPr="004647A9">
        <w:rPr>
          <w:rFonts w:ascii="Times New Roman" w:hAnsi="Times New Roman" w:cs="Times New Roman"/>
          <w:sz w:val="24"/>
          <w:szCs w:val="27"/>
        </w:rPr>
        <w:t xml:space="preserve"> древка жовтого металу у вигляді зрізаного конуса.</w:t>
      </w:r>
    </w:p>
    <w:p w14:paraId="532300C2" w14:textId="77777777" w:rsidR="00487A76" w:rsidRPr="004647A9" w:rsidRDefault="00487A76" w:rsidP="004647A9">
      <w:pPr>
        <w:spacing w:after="0" w:line="240" w:lineRule="auto"/>
        <w:jc w:val="both"/>
        <w:rPr>
          <w:rFonts w:ascii="Times New Roman" w:hAnsi="Times New Roman" w:cs="Times New Roman"/>
          <w:b/>
          <w:bCs/>
          <w:sz w:val="24"/>
          <w:szCs w:val="27"/>
        </w:rPr>
      </w:pPr>
    </w:p>
    <w:p w14:paraId="50F6242A"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 xml:space="preserve">Військовий </w:t>
      </w:r>
      <w:proofErr w:type="spellStart"/>
      <w:r w:rsidRPr="004647A9">
        <w:rPr>
          <w:rFonts w:ascii="Times New Roman" w:hAnsi="Times New Roman" w:cs="Times New Roman"/>
          <w:b/>
          <w:bCs/>
          <w:sz w:val="24"/>
          <w:szCs w:val="27"/>
        </w:rPr>
        <w:t>етос</w:t>
      </w:r>
      <w:proofErr w:type="spellEnd"/>
      <w:r w:rsidRPr="004647A9">
        <w:rPr>
          <w:rFonts w:ascii="Times New Roman" w:hAnsi="Times New Roman" w:cs="Times New Roman"/>
          <w:b/>
          <w:bCs/>
          <w:sz w:val="24"/>
          <w:szCs w:val="27"/>
        </w:rPr>
        <w:t xml:space="preserve"> Десантно-штурмових військ ЗСУ</w:t>
      </w:r>
    </w:p>
    <w:p w14:paraId="0DD6428B" w14:textId="77777777" w:rsidR="00487A76" w:rsidRPr="004647A9" w:rsidRDefault="00487A76" w:rsidP="004647A9">
      <w:pPr>
        <w:spacing w:after="0" w:line="240" w:lineRule="auto"/>
        <w:jc w:val="both"/>
        <w:rPr>
          <w:rFonts w:ascii="Times New Roman" w:hAnsi="Times New Roman" w:cs="Times New Roman"/>
          <w:b/>
          <w:bCs/>
          <w:sz w:val="24"/>
          <w:szCs w:val="27"/>
        </w:rPr>
      </w:pPr>
    </w:p>
    <w:p w14:paraId="6FC380E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Військовий </w:t>
      </w:r>
      <w:proofErr w:type="spellStart"/>
      <w:r w:rsidRPr="004647A9">
        <w:rPr>
          <w:rFonts w:ascii="Times New Roman" w:hAnsi="Times New Roman" w:cs="Times New Roman"/>
          <w:sz w:val="24"/>
          <w:szCs w:val="27"/>
        </w:rPr>
        <w:t>етос</w:t>
      </w:r>
      <w:proofErr w:type="spellEnd"/>
      <w:r w:rsidRPr="004647A9">
        <w:rPr>
          <w:rFonts w:ascii="Times New Roman" w:hAnsi="Times New Roman" w:cs="Times New Roman"/>
          <w:sz w:val="24"/>
          <w:szCs w:val="27"/>
        </w:rPr>
        <w:t xml:space="preserve"> Десантно-штурмових військ Збройних сил – це сукупність морально-етичних цінностей, норм та імперативів, що визначають поведінку військовослужбовців під час несення служби, орієнтують їх на служіння своїй країні, виконання службових обов'язків з відданістю, дисциплінованістю та професіоналізмом.</w:t>
      </w:r>
    </w:p>
    <w:p w14:paraId="3A35C0F1" w14:textId="77777777" w:rsidR="00487A76" w:rsidRPr="004647A9" w:rsidRDefault="00487A76" w:rsidP="004647A9">
      <w:pPr>
        <w:spacing w:after="0" w:line="240" w:lineRule="auto"/>
        <w:jc w:val="both"/>
        <w:rPr>
          <w:rFonts w:ascii="Times New Roman" w:hAnsi="Times New Roman" w:cs="Times New Roman"/>
          <w:sz w:val="24"/>
          <w:szCs w:val="27"/>
        </w:rPr>
      </w:pPr>
    </w:p>
    <w:p w14:paraId="3B37A3E9" w14:textId="77777777" w:rsidR="00487A76" w:rsidRPr="004647A9" w:rsidRDefault="00487A76" w:rsidP="004647A9">
      <w:p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Етос</w:t>
      </w:r>
      <w:proofErr w:type="spellEnd"/>
      <w:r w:rsidRPr="004647A9">
        <w:rPr>
          <w:rFonts w:ascii="Times New Roman" w:hAnsi="Times New Roman" w:cs="Times New Roman"/>
          <w:sz w:val="24"/>
          <w:szCs w:val="27"/>
        </w:rPr>
        <w:t xml:space="preserve"> не є вичерпним переліком правил. Насамперед це світоглядні орієнтири, котрими має керуватися воїн-десантник.</w:t>
      </w:r>
    </w:p>
    <w:p w14:paraId="6097EA9F" w14:textId="77777777" w:rsidR="00487A76" w:rsidRPr="004647A9" w:rsidRDefault="00487A76" w:rsidP="004647A9">
      <w:pPr>
        <w:spacing w:after="0" w:line="240" w:lineRule="auto"/>
        <w:jc w:val="both"/>
        <w:rPr>
          <w:rFonts w:ascii="Times New Roman" w:hAnsi="Times New Roman" w:cs="Times New Roman"/>
          <w:sz w:val="24"/>
          <w:szCs w:val="27"/>
        </w:rPr>
      </w:pPr>
    </w:p>
    <w:p w14:paraId="3F10D2D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Джерелом формування </w:t>
      </w:r>
      <w:proofErr w:type="spellStart"/>
      <w:r w:rsidRPr="004647A9">
        <w:rPr>
          <w:rFonts w:ascii="Times New Roman" w:hAnsi="Times New Roman" w:cs="Times New Roman"/>
          <w:sz w:val="24"/>
          <w:szCs w:val="27"/>
        </w:rPr>
        <w:t>етоса</w:t>
      </w:r>
      <w:proofErr w:type="spellEnd"/>
      <w:r w:rsidRPr="004647A9">
        <w:rPr>
          <w:rFonts w:ascii="Times New Roman" w:hAnsi="Times New Roman" w:cs="Times New Roman"/>
          <w:sz w:val="24"/>
          <w:szCs w:val="27"/>
        </w:rPr>
        <w:t xml:space="preserve"> є передусім військові традиції українського народу, Збройних сил України та Десантно-штурмових військ. Разом з тим ми йдемо в ногу з часом, використовуючи за потреби кращі стандарти та практики збройних сил країн Євроатлантичної спільноти.</w:t>
      </w:r>
    </w:p>
    <w:p w14:paraId="03747BD7" w14:textId="77777777" w:rsidR="00487A76" w:rsidRPr="004647A9" w:rsidRDefault="00487A76" w:rsidP="004647A9">
      <w:pPr>
        <w:spacing w:after="0" w:line="240" w:lineRule="auto"/>
        <w:jc w:val="both"/>
        <w:rPr>
          <w:rFonts w:ascii="Times New Roman" w:hAnsi="Times New Roman" w:cs="Times New Roman"/>
          <w:sz w:val="24"/>
          <w:szCs w:val="27"/>
        </w:rPr>
      </w:pPr>
    </w:p>
    <w:p w14:paraId="1CBA38E9"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Наші принципи (імперативи):</w:t>
      </w:r>
    </w:p>
    <w:p w14:paraId="2F2608DB" w14:textId="77777777" w:rsidR="00487A76" w:rsidRPr="004647A9" w:rsidRDefault="00487A76" w:rsidP="004647A9">
      <w:pPr>
        <w:spacing w:after="0" w:line="240" w:lineRule="auto"/>
        <w:jc w:val="both"/>
        <w:rPr>
          <w:rFonts w:ascii="Times New Roman" w:hAnsi="Times New Roman" w:cs="Times New Roman"/>
          <w:b/>
          <w:bCs/>
          <w:sz w:val="24"/>
          <w:szCs w:val="27"/>
        </w:rPr>
      </w:pPr>
    </w:p>
    <w:p w14:paraId="612E749A"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 xml:space="preserve">Законність. </w:t>
      </w:r>
    </w:p>
    <w:p w14:paraId="4E3C16E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Дотримання закону під час виконання службових обов’язків захищає нашу суспільну легітимність, поза службою - захищає нашу репутацію. І те, й інше підтримує довіру до ДШВ ЗСУ збоку українського суспільства та наших міжнародних партнерів.</w:t>
      </w:r>
    </w:p>
    <w:p w14:paraId="724694E5" w14:textId="77777777" w:rsidR="00487A76" w:rsidRPr="004647A9" w:rsidRDefault="00487A76" w:rsidP="004647A9">
      <w:pPr>
        <w:spacing w:after="0" w:line="240" w:lineRule="auto"/>
        <w:jc w:val="both"/>
        <w:rPr>
          <w:rFonts w:ascii="Times New Roman" w:hAnsi="Times New Roman" w:cs="Times New Roman"/>
          <w:sz w:val="24"/>
          <w:szCs w:val="27"/>
        </w:rPr>
      </w:pPr>
    </w:p>
    <w:p w14:paraId="18CB0942"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 xml:space="preserve">Гідна поведінка та командний дух. </w:t>
      </w:r>
    </w:p>
    <w:p w14:paraId="402EEA64"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Ми діємо разом як згуртована команда. Негідні вчинки шкодять стосункам всередині колективу, а отже впливають на боєздатність підрозділу, його спроможність до виконання бойового завдання. Таким немає місця у Десантно-штурмових військах Збройних сил України.</w:t>
      </w:r>
    </w:p>
    <w:p w14:paraId="62E2C7C2" w14:textId="77777777" w:rsidR="00487A76" w:rsidRPr="004647A9" w:rsidRDefault="00487A76" w:rsidP="004647A9">
      <w:pPr>
        <w:spacing w:after="0" w:line="240" w:lineRule="auto"/>
        <w:jc w:val="both"/>
        <w:rPr>
          <w:rFonts w:ascii="Times New Roman" w:hAnsi="Times New Roman" w:cs="Times New Roman"/>
          <w:sz w:val="24"/>
          <w:szCs w:val="27"/>
        </w:rPr>
      </w:pPr>
    </w:p>
    <w:p w14:paraId="3116379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b/>
          <w:bCs/>
          <w:sz w:val="24"/>
          <w:szCs w:val="27"/>
        </w:rPr>
        <w:t>Абсолютний професіоналізм</w:t>
      </w:r>
      <w:r w:rsidRPr="004647A9">
        <w:rPr>
          <w:rFonts w:ascii="Times New Roman" w:hAnsi="Times New Roman" w:cs="Times New Roman"/>
          <w:sz w:val="24"/>
          <w:szCs w:val="27"/>
        </w:rPr>
        <w:t>. Майже в кожній бойовій операції роль ДШВ ЗСУ буде визначальною. Тому ми, воїни-десантники, повинні бути кращими в усіх аспектах: більш ефективними, більш стійкими та дисциплінованими, ніж будь-який інший підрозділ.</w:t>
      </w:r>
    </w:p>
    <w:p w14:paraId="3C606F95" w14:textId="77777777" w:rsidR="00487A76" w:rsidRPr="004647A9" w:rsidRDefault="00487A76" w:rsidP="004647A9">
      <w:pPr>
        <w:spacing w:after="0" w:line="240" w:lineRule="auto"/>
        <w:jc w:val="both"/>
        <w:rPr>
          <w:rFonts w:ascii="Times New Roman" w:hAnsi="Times New Roman" w:cs="Times New Roman"/>
          <w:sz w:val="24"/>
          <w:szCs w:val="27"/>
        </w:rPr>
      </w:pPr>
    </w:p>
    <w:p w14:paraId="5AA57008"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b/>
          <w:bCs/>
          <w:sz w:val="24"/>
          <w:szCs w:val="27"/>
        </w:rPr>
        <w:lastRenderedPageBreak/>
        <w:t xml:space="preserve">Ініціативність. </w:t>
      </w:r>
      <w:r w:rsidRPr="004647A9">
        <w:rPr>
          <w:rFonts w:ascii="Times New Roman" w:hAnsi="Times New Roman" w:cs="Times New Roman"/>
          <w:sz w:val="24"/>
          <w:szCs w:val="27"/>
        </w:rPr>
        <w:t>Воїн-десантник повинен намагатися виконати поставлене бойове завдання у найкращий спосіб. Винахідливість та розумна ініціатива мають завжди підтримуватися і заохочуватися.</w:t>
      </w:r>
    </w:p>
    <w:p w14:paraId="17C7D8FF" w14:textId="77777777" w:rsidR="00487A76" w:rsidRPr="004647A9" w:rsidRDefault="00487A76" w:rsidP="004647A9">
      <w:pPr>
        <w:spacing w:after="0" w:line="240" w:lineRule="auto"/>
        <w:jc w:val="both"/>
        <w:rPr>
          <w:rFonts w:ascii="Times New Roman" w:hAnsi="Times New Roman" w:cs="Times New Roman"/>
          <w:sz w:val="24"/>
          <w:szCs w:val="27"/>
        </w:rPr>
      </w:pPr>
    </w:p>
    <w:p w14:paraId="68DC6C4D"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b/>
          <w:bCs/>
          <w:sz w:val="24"/>
          <w:szCs w:val="27"/>
        </w:rPr>
        <w:t>Патріотизм</w:t>
      </w:r>
      <w:r w:rsidRPr="004647A9">
        <w:rPr>
          <w:rFonts w:ascii="Times New Roman" w:hAnsi="Times New Roman" w:cs="Times New Roman"/>
          <w:sz w:val="24"/>
          <w:szCs w:val="27"/>
        </w:rPr>
        <w:t xml:space="preserve">. Ми віримо в нашу країну, Збройні сили України та Десантно-штурмові війська. Можливо, вони не ідеальні. Але інших у нас немає! Найвищі цінності для громадянина України – бути вільним, лишатися собою, бути господарем на своїй власній землі! Найвища честь – захищати наше право на майбутнє! </w:t>
      </w:r>
    </w:p>
    <w:p w14:paraId="39583FC6"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lang w:val="ru-RU"/>
        </w:rPr>
        <w:t xml:space="preserve">Кодекс </w:t>
      </w:r>
      <w:r w:rsidRPr="004647A9">
        <w:rPr>
          <w:rFonts w:ascii="Times New Roman" w:hAnsi="Times New Roman" w:cs="Times New Roman"/>
          <w:b/>
          <w:bCs/>
          <w:sz w:val="24"/>
          <w:szCs w:val="27"/>
        </w:rPr>
        <w:t xml:space="preserve">честі та гідності військовослужбовця </w:t>
      </w:r>
    </w:p>
    <w:p w14:paraId="099369D2"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Десантно-штурмових військ ЗСУ</w:t>
      </w:r>
    </w:p>
    <w:p w14:paraId="774F5D6D" w14:textId="77777777" w:rsidR="00487A76" w:rsidRPr="004647A9" w:rsidRDefault="00487A76" w:rsidP="004647A9">
      <w:pPr>
        <w:spacing w:after="0" w:line="240" w:lineRule="auto"/>
        <w:jc w:val="both"/>
        <w:rPr>
          <w:rFonts w:ascii="Times New Roman" w:hAnsi="Times New Roman" w:cs="Times New Roman"/>
          <w:sz w:val="24"/>
          <w:szCs w:val="27"/>
        </w:rPr>
      </w:pPr>
    </w:p>
    <w:p w14:paraId="3AC00B05"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Принципи – це імперативи, зовнішні правили військової корпорації, котрих ми маємо дотримуватися.</w:t>
      </w:r>
    </w:p>
    <w:p w14:paraId="7473925C" w14:textId="77777777" w:rsidR="00487A76" w:rsidRPr="004647A9" w:rsidRDefault="00487A76" w:rsidP="004647A9">
      <w:pPr>
        <w:spacing w:after="0" w:line="240" w:lineRule="auto"/>
        <w:jc w:val="both"/>
        <w:rPr>
          <w:rFonts w:ascii="Times New Roman" w:hAnsi="Times New Roman" w:cs="Times New Roman"/>
          <w:sz w:val="24"/>
          <w:szCs w:val="27"/>
        </w:rPr>
      </w:pPr>
    </w:p>
    <w:p w14:paraId="10C2C192"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Цінності – це наші внутрішні моральні орієнтири.</w:t>
      </w:r>
    </w:p>
    <w:p w14:paraId="1A88B21E" w14:textId="77777777" w:rsidR="00487A76" w:rsidRPr="004647A9" w:rsidRDefault="00487A76" w:rsidP="004647A9">
      <w:pPr>
        <w:spacing w:after="0" w:line="240" w:lineRule="auto"/>
        <w:jc w:val="both"/>
        <w:rPr>
          <w:rFonts w:ascii="Times New Roman" w:hAnsi="Times New Roman" w:cs="Times New Roman"/>
          <w:sz w:val="24"/>
          <w:szCs w:val="27"/>
        </w:rPr>
      </w:pPr>
    </w:p>
    <w:p w14:paraId="0925E598"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Кодекс честі та гідності військовослужбовця Десантно-штурмових військ ЗСУ – важлива складова Військового </w:t>
      </w:r>
      <w:proofErr w:type="spellStart"/>
      <w:r w:rsidRPr="004647A9">
        <w:rPr>
          <w:rFonts w:ascii="Times New Roman" w:hAnsi="Times New Roman" w:cs="Times New Roman"/>
          <w:sz w:val="24"/>
          <w:szCs w:val="27"/>
        </w:rPr>
        <w:t>етосу</w:t>
      </w:r>
      <w:proofErr w:type="spellEnd"/>
      <w:r w:rsidRPr="004647A9">
        <w:rPr>
          <w:rFonts w:ascii="Times New Roman" w:hAnsi="Times New Roman" w:cs="Times New Roman"/>
          <w:sz w:val="24"/>
          <w:szCs w:val="27"/>
        </w:rPr>
        <w:t xml:space="preserve"> ДШВ ЗСУ, котра визначає сукупність цінностей, які український десантник має сповідувати і розвивати в собі:</w:t>
      </w:r>
    </w:p>
    <w:p w14:paraId="3FB654CD"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 Вірність </w:t>
      </w:r>
    </w:p>
    <w:p w14:paraId="50E0126A"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Службовий обов’язок</w:t>
      </w:r>
    </w:p>
    <w:p w14:paraId="3F2F5376"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Повага</w:t>
      </w:r>
    </w:p>
    <w:p w14:paraId="15A19F60"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 xml:space="preserve">Самовіддана служба </w:t>
      </w:r>
    </w:p>
    <w:p w14:paraId="746BE09E"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 xml:space="preserve">Честь </w:t>
      </w:r>
    </w:p>
    <w:p w14:paraId="6994F6D2"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Чесність</w:t>
      </w:r>
    </w:p>
    <w:p w14:paraId="12CDC603"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Особиста хоробрість</w:t>
      </w:r>
    </w:p>
    <w:p w14:paraId="7B320DE5"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Дисципліна</w:t>
      </w:r>
    </w:p>
    <w:p w14:paraId="3FABE281" w14:textId="77777777" w:rsidR="00487A76" w:rsidRPr="004647A9" w:rsidRDefault="00487A76" w:rsidP="004647A9">
      <w:pPr>
        <w:spacing w:after="0" w:line="240" w:lineRule="auto"/>
        <w:jc w:val="center"/>
        <w:rPr>
          <w:rFonts w:ascii="Times New Roman" w:hAnsi="Times New Roman" w:cs="Times New Roman"/>
          <w:b/>
          <w:sz w:val="24"/>
          <w:szCs w:val="27"/>
        </w:rPr>
      </w:pPr>
      <w:r w:rsidRPr="004647A9">
        <w:rPr>
          <w:rFonts w:ascii="Times New Roman" w:hAnsi="Times New Roman" w:cs="Times New Roman"/>
          <w:b/>
          <w:sz w:val="24"/>
          <w:szCs w:val="27"/>
        </w:rPr>
        <w:t>ЗАКЛЮЧНА ЧАСТИНА – 5 хв.</w:t>
      </w:r>
    </w:p>
    <w:p w14:paraId="401D5271" w14:textId="77777777" w:rsidR="00487A76" w:rsidRPr="004647A9" w:rsidRDefault="00487A76" w:rsidP="004647A9">
      <w:pPr>
        <w:spacing w:after="0" w:line="240" w:lineRule="auto"/>
        <w:jc w:val="center"/>
        <w:rPr>
          <w:rFonts w:ascii="Times New Roman" w:hAnsi="Times New Roman" w:cs="Times New Roman"/>
          <w:b/>
          <w:sz w:val="24"/>
          <w:szCs w:val="27"/>
        </w:rPr>
      </w:pPr>
    </w:p>
    <w:p w14:paraId="3FF0A240" w14:textId="77777777" w:rsidR="00487A76" w:rsidRPr="004647A9" w:rsidRDefault="00487A76" w:rsidP="004647A9">
      <w:pPr>
        <w:pStyle w:val="a3"/>
        <w:numPr>
          <w:ilvl w:val="0"/>
          <w:numId w:val="12"/>
        </w:numPr>
        <w:spacing w:after="0" w:line="240" w:lineRule="auto"/>
        <w:ind w:left="-284" w:hanging="11"/>
        <w:jc w:val="both"/>
        <w:rPr>
          <w:rFonts w:ascii="Times New Roman" w:hAnsi="Times New Roman" w:cs="Times New Roman"/>
          <w:sz w:val="24"/>
          <w:szCs w:val="27"/>
        </w:rPr>
      </w:pPr>
      <w:r w:rsidRPr="004647A9">
        <w:rPr>
          <w:rFonts w:ascii="Times New Roman" w:hAnsi="Times New Roman" w:cs="Times New Roman"/>
          <w:sz w:val="24"/>
          <w:szCs w:val="27"/>
        </w:rPr>
        <w:t>Нагадую тему та мету заняття.</w:t>
      </w:r>
    </w:p>
    <w:p w14:paraId="0D8D4BFE" w14:textId="77777777" w:rsidR="00487A76" w:rsidRPr="004647A9" w:rsidRDefault="00487A76" w:rsidP="004647A9">
      <w:pPr>
        <w:pStyle w:val="a3"/>
        <w:numPr>
          <w:ilvl w:val="0"/>
          <w:numId w:val="12"/>
        </w:numPr>
        <w:spacing w:after="0" w:line="240" w:lineRule="auto"/>
        <w:ind w:left="0" w:hanging="11"/>
        <w:jc w:val="both"/>
        <w:rPr>
          <w:rFonts w:ascii="Times New Roman" w:hAnsi="Times New Roman" w:cs="Times New Roman"/>
          <w:sz w:val="24"/>
          <w:szCs w:val="27"/>
        </w:rPr>
      </w:pPr>
      <w:r w:rsidRPr="004647A9">
        <w:rPr>
          <w:rFonts w:ascii="Times New Roman" w:hAnsi="Times New Roman" w:cs="Times New Roman"/>
          <w:sz w:val="24"/>
          <w:szCs w:val="27"/>
        </w:rPr>
        <w:t>Визначаю ступінь досягнення мети заняття.</w:t>
      </w:r>
    </w:p>
    <w:p w14:paraId="00A9017B" w14:textId="77777777" w:rsidR="00487A76" w:rsidRPr="004647A9" w:rsidRDefault="00487A76" w:rsidP="004647A9">
      <w:pPr>
        <w:pStyle w:val="a3"/>
        <w:numPr>
          <w:ilvl w:val="0"/>
          <w:numId w:val="12"/>
        </w:numPr>
        <w:spacing w:after="0" w:line="240" w:lineRule="auto"/>
        <w:ind w:left="0" w:hanging="11"/>
        <w:jc w:val="both"/>
        <w:rPr>
          <w:rFonts w:ascii="Times New Roman" w:hAnsi="Times New Roman" w:cs="Times New Roman"/>
          <w:sz w:val="24"/>
          <w:szCs w:val="27"/>
        </w:rPr>
      </w:pPr>
      <w:r w:rsidRPr="004647A9">
        <w:rPr>
          <w:rFonts w:ascii="Times New Roman" w:hAnsi="Times New Roman" w:cs="Times New Roman"/>
          <w:sz w:val="24"/>
          <w:szCs w:val="27"/>
        </w:rPr>
        <w:t>Підводжу підсумки заняття.</w:t>
      </w:r>
    </w:p>
    <w:p w14:paraId="6EAA739E" w14:textId="77777777" w:rsidR="00487A76" w:rsidRPr="004647A9" w:rsidRDefault="00487A76" w:rsidP="004647A9">
      <w:pPr>
        <w:pStyle w:val="a3"/>
        <w:numPr>
          <w:ilvl w:val="0"/>
          <w:numId w:val="12"/>
        </w:numPr>
        <w:spacing w:after="0" w:line="240" w:lineRule="auto"/>
        <w:ind w:left="0" w:hanging="11"/>
        <w:jc w:val="both"/>
        <w:rPr>
          <w:rFonts w:ascii="Times New Roman" w:hAnsi="Times New Roman" w:cs="Times New Roman"/>
          <w:sz w:val="24"/>
          <w:szCs w:val="27"/>
        </w:rPr>
      </w:pPr>
      <w:r w:rsidRPr="004647A9">
        <w:rPr>
          <w:rFonts w:ascii="Times New Roman" w:hAnsi="Times New Roman" w:cs="Times New Roman"/>
          <w:sz w:val="24"/>
          <w:szCs w:val="27"/>
        </w:rPr>
        <w:t>Відповідаю на запитання.</w:t>
      </w:r>
    </w:p>
    <w:p w14:paraId="1C226D7C" w14:textId="77777777" w:rsidR="00487A76" w:rsidRPr="004647A9" w:rsidRDefault="00487A76" w:rsidP="004647A9">
      <w:pPr>
        <w:spacing w:after="0" w:line="240" w:lineRule="auto"/>
        <w:rPr>
          <w:rFonts w:ascii="Times New Roman" w:hAnsi="Times New Roman" w:cs="Times New Roman"/>
          <w:sz w:val="24"/>
          <w:szCs w:val="27"/>
        </w:rPr>
      </w:pPr>
    </w:p>
    <w:p w14:paraId="286B0084" w14:textId="77777777" w:rsidR="00D8783F" w:rsidRPr="004647A9" w:rsidRDefault="00D8783F" w:rsidP="004647A9">
      <w:pPr>
        <w:tabs>
          <w:tab w:val="left" w:pos="6804"/>
        </w:tabs>
        <w:spacing w:after="0" w:line="240" w:lineRule="auto"/>
        <w:rPr>
          <w:rFonts w:ascii="Times New Roman" w:hAnsi="Times New Roman" w:cs="Times New Roman"/>
          <w:bCs/>
          <w:sz w:val="24"/>
          <w:szCs w:val="28"/>
        </w:rPr>
      </w:pPr>
    </w:p>
    <w:p w14:paraId="7164485A" w14:textId="58286489" w:rsidR="00812396" w:rsidRDefault="00812396" w:rsidP="00812396">
      <w:pPr>
        <w:widowControl w:val="0"/>
        <w:spacing w:after="0"/>
        <w:ind w:left="40" w:right="282" w:firstLine="102"/>
        <w:jc w:val="both"/>
        <w:rPr>
          <w:rFonts w:ascii="Times New Roman" w:hAnsi="Times New Roman"/>
          <w:snapToGrid w:val="0"/>
          <w:sz w:val="26"/>
          <w:szCs w:val="26"/>
          <w:lang w:eastAsia="ru-RU"/>
        </w:rPr>
      </w:pPr>
      <w:r>
        <w:rPr>
          <w:rFonts w:ascii="Times New Roman" w:hAnsi="Times New Roman"/>
          <w:snapToGrid w:val="0"/>
          <w:sz w:val="26"/>
          <w:szCs w:val="26"/>
          <w:lang w:eastAsia="ru-RU"/>
        </w:rPr>
        <w:t>Керівник заняття:</w:t>
      </w:r>
      <w:r>
        <w:rPr>
          <w:rFonts w:ascii="Times New Roman" w:hAnsi="Times New Roman"/>
          <w:snapToGrid w:val="0"/>
          <w:sz w:val="26"/>
          <w:szCs w:val="26"/>
          <w:u w:val="single"/>
          <w:lang w:eastAsia="ru-RU"/>
        </w:rPr>
        <w:t xml:space="preserve">                                                                          </w:t>
      </w:r>
      <w:r w:rsidR="00A60220">
        <w:rPr>
          <w:rFonts w:ascii="Times New Roman" w:hAnsi="Times New Roman"/>
          <w:snapToGrid w:val="0"/>
          <w:sz w:val="26"/>
          <w:szCs w:val="26"/>
          <w:u w:val="single"/>
          <w:lang w:eastAsia="ru-RU"/>
        </w:rPr>
        <w:t>_</w:t>
      </w:r>
    </w:p>
    <w:p w14:paraId="4A4BFBDB" w14:textId="4983B138" w:rsidR="00487A76" w:rsidRPr="001C3CFC" w:rsidRDefault="00487A76" w:rsidP="00D8783F">
      <w:pPr>
        <w:spacing w:after="0" w:line="240" w:lineRule="auto"/>
        <w:jc w:val="both"/>
        <w:rPr>
          <w:rFonts w:ascii="Times New Roman" w:hAnsi="Times New Roman" w:cs="Times New Roman"/>
          <w:sz w:val="27"/>
          <w:szCs w:val="27"/>
        </w:rPr>
      </w:pPr>
    </w:p>
    <w:sectPr w:rsidR="00487A76" w:rsidRPr="001C3CFC" w:rsidSect="004647A9">
      <w:type w:val="continuous"/>
      <w:pgSz w:w="11906" w:h="16838"/>
      <w:pgMar w:top="851" w:right="424"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D1384"/>
    <w:multiLevelType w:val="hybridMultilevel"/>
    <w:tmpl w:val="DD1E63C8"/>
    <w:lvl w:ilvl="0" w:tplc="6F545E40">
      <w:start w:val="1"/>
      <w:numFmt w:val="bullet"/>
      <w:lvlText w:val=""/>
      <w:lvlJc w:val="left"/>
      <w:pPr>
        <w:tabs>
          <w:tab w:val="num" w:pos="720"/>
        </w:tabs>
        <w:ind w:left="720" w:hanging="360"/>
      </w:pPr>
      <w:rPr>
        <w:rFonts w:ascii="Wingdings" w:hAnsi="Wingdings" w:hint="default"/>
      </w:rPr>
    </w:lvl>
    <w:lvl w:ilvl="1" w:tplc="1A2A44B2" w:tentative="1">
      <w:start w:val="1"/>
      <w:numFmt w:val="bullet"/>
      <w:lvlText w:val=""/>
      <w:lvlJc w:val="left"/>
      <w:pPr>
        <w:tabs>
          <w:tab w:val="num" w:pos="1440"/>
        </w:tabs>
        <w:ind w:left="1440" w:hanging="360"/>
      </w:pPr>
      <w:rPr>
        <w:rFonts w:ascii="Wingdings" w:hAnsi="Wingdings" w:hint="default"/>
      </w:rPr>
    </w:lvl>
    <w:lvl w:ilvl="2" w:tplc="D33E8A98" w:tentative="1">
      <w:start w:val="1"/>
      <w:numFmt w:val="bullet"/>
      <w:lvlText w:val=""/>
      <w:lvlJc w:val="left"/>
      <w:pPr>
        <w:tabs>
          <w:tab w:val="num" w:pos="2160"/>
        </w:tabs>
        <w:ind w:left="2160" w:hanging="360"/>
      </w:pPr>
      <w:rPr>
        <w:rFonts w:ascii="Wingdings" w:hAnsi="Wingdings" w:hint="default"/>
      </w:rPr>
    </w:lvl>
    <w:lvl w:ilvl="3" w:tplc="68B69E9A" w:tentative="1">
      <w:start w:val="1"/>
      <w:numFmt w:val="bullet"/>
      <w:lvlText w:val=""/>
      <w:lvlJc w:val="left"/>
      <w:pPr>
        <w:tabs>
          <w:tab w:val="num" w:pos="2880"/>
        </w:tabs>
        <w:ind w:left="2880" w:hanging="360"/>
      </w:pPr>
      <w:rPr>
        <w:rFonts w:ascii="Wingdings" w:hAnsi="Wingdings" w:hint="default"/>
      </w:rPr>
    </w:lvl>
    <w:lvl w:ilvl="4" w:tplc="EFB0B702" w:tentative="1">
      <w:start w:val="1"/>
      <w:numFmt w:val="bullet"/>
      <w:lvlText w:val=""/>
      <w:lvlJc w:val="left"/>
      <w:pPr>
        <w:tabs>
          <w:tab w:val="num" w:pos="3600"/>
        </w:tabs>
        <w:ind w:left="3600" w:hanging="360"/>
      </w:pPr>
      <w:rPr>
        <w:rFonts w:ascii="Wingdings" w:hAnsi="Wingdings" w:hint="default"/>
      </w:rPr>
    </w:lvl>
    <w:lvl w:ilvl="5" w:tplc="42F2D3EE" w:tentative="1">
      <w:start w:val="1"/>
      <w:numFmt w:val="bullet"/>
      <w:lvlText w:val=""/>
      <w:lvlJc w:val="left"/>
      <w:pPr>
        <w:tabs>
          <w:tab w:val="num" w:pos="4320"/>
        </w:tabs>
        <w:ind w:left="4320" w:hanging="360"/>
      </w:pPr>
      <w:rPr>
        <w:rFonts w:ascii="Wingdings" w:hAnsi="Wingdings" w:hint="default"/>
      </w:rPr>
    </w:lvl>
    <w:lvl w:ilvl="6" w:tplc="D9FEA874" w:tentative="1">
      <w:start w:val="1"/>
      <w:numFmt w:val="bullet"/>
      <w:lvlText w:val=""/>
      <w:lvlJc w:val="left"/>
      <w:pPr>
        <w:tabs>
          <w:tab w:val="num" w:pos="5040"/>
        </w:tabs>
        <w:ind w:left="5040" w:hanging="360"/>
      </w:pPr>
      <w:rPr>
        <w:rFonts w:ascii="Wingdings" w:hAnsi="Wingdings" w:hint="default"/>
      </w:rPr>
    </w:lvl>
    <w:lvl w:ilvl="7" w:tplc="D6E8171A" w:tentative="1">
      <w:start w:val="1"/>
      <w:numFmt w:val="bullet"/>
      <w:lvlText w:val=""/>
      <w:lvlJc w:val="left"/>
      <w:pPr>
        <w:tabs>
          <w:tab w:val="num" w:pos="5760"/>
        </w:tabs>
        <w:ind w:left="5760" w:hanging="360"/>
      </w:pPr>
      <w:rPr>
        <w:rFonts w:ascii="Wingdings" w:hAnsi="Wingdings" w:hint="default"/>
      </w:rPr>
    </w:lvl>
    <w:lvl w:ilvl="8" w:tplc="ABB2544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D753FF"/>
    <w:multiLevelType w:val="hybridMultilevel"/>
    <w:tmpl w:val="4A04E4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52F529A"/>
    <w:multiLevelType w:val="hybridMultilevel"/>
    <w:tmpl w:val="482658D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903493"/>
    <w:multiLevelType w:val="hybridMultilevel"/>
    <w:tmpl w:val="4D84111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AFC7BD5"/>
    <w:multiLevelType w:val="hybridMultilevel"/>
    <w:tmpl w:val="E098ABC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F48359E"/>
    <w:multiLevelType w:val="hybridMultilevel"/>
    <w:tmpl w:val="D09A3068"/>
    <w:lvl w:ilvl="0" w:tplc="2000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D26035"/>
    <w:multiLevelType w:val="hybridMultilevel"/>
    <w:tmpl w:val="BFD013C8"/>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15:restartNumberingAfterBreak="0">
    <w:nsid w:val="3E852494"/>
    <w:multiLevelType w:val="hybridMultilevel"/>
    <w:tmpl w:val="1B7E042C"/>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424F0C32"/>
    <w:multiLevelType w:val="hybridMultilevel"/>
    <w:tmpl w:val="293E88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5C003969"/>
    <w:multiLevelType w:val="hybridMultilevel"/>
    <w:tmpl w:val="DAA0C0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123365D"/>
    <w:multiLevelType w:val="multilevel"/>
    <w:tmpl w:val="88B2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644803"/>
    <w:multiLevelType w:val="hybridMultilevel"/>
    <w:tmpl w:val="C554D5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E1B1A9D"/>
    <w:multiLevelType w:val="hybridMultilevel"/>
    <w:tmpl w:val="3894EE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612327540">
    <w:abstractNumId w:val="9"/>
  </w:num>
  <w:num w:numId="2" w16cid:durableId="1138915970">
    <w:abstractNumId w:val="13"/>
  </w:num>
  <w:num w:numId="3" w16cid:durableId="1857961754">
    <w:abstractNumId w:val="8"/>
  </w:num>
  <w:num w:numId="4" w16cid:durableId="698051456">
    <w:abstractNumId w:val="3"/>
  </w:num>
  <w:num w:numId="5" w16cid:durableId="1240212868">
    <w:abstractNumId w:val="5"/>
  </w:num>
  <w:num w:numId="6" w16cid:durableId="1936741836">
    <w:abstractNumId w:val="4"/>
  </w:num>
  <w:num w:numId="7" w16cid:durableId="1060901104">
    <w:abstractNumId w:val="2"/>
  </w:num>
  <w:num w:numId="8" w16cid:durableId="381903733">
    <w:abstractNumId w:val="14"/>
  </w:num>
  <w:num w:numId="9" w16cid:durableId="1985622831">
    <w:abstractNumId w:val="1"/>
  </w:num>
  <w:num w:numId="10" w16cid:durableId="889465215">
    <w:abstractNumId w:val="0"/>
  </w:num>
  <w:num w:numId="11" w16cid:durableId="14826956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24064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5512059">
    <w:abstractNumId w:val="11"/>
  </w:num>
  <w:num w:numId="14" w16cid:durableId="1139572273">
    <w:abstractNumId w:val="6"/>
  </w:num>
  <w:num w:numId="15" w16cid:durableId="19704353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848"/>
    <w:rsid w:val="001A3E80"/>
    <w:rsid w:val="001C3CFC"/>
    <w:rsid w:val="001E2672"/>
    <w:rsid w:val="002071E8"/>
    <w:rsid w:val="00297727"/>
    <w:rsid w:val="003341CA"/>
    <w:rsid w:val="003472A3"/>
    <w:rsid w:val="00427522"/>
    <w:rsid w:val="004647A9"/>
    <w:rsid w:val="00487A76"/>
    <w:rsid w:val="005C6C28"/>
    <w:rsid w:val="005D3E2C"/>
    <w:rsid w:val="005D5B52"/>
    <w:rsid w:val="00652250"/>
    <w:rsid w:val="0072174F"/>
    <w:rsid w:val="00740A66"/>
    <w:rsid w:val="007E5198"/>
    <w:rsid w:val="00812396"/>
    <w:rsid w:val="00963392"/>
    <w:rsid w:val="00A60220"/>
    <w:rsid w:val="00AB0617"/>
    <w:rsid w:val="00AD5848"/>
    <w:rsid w:val="00B77F59"/>
    <w:rsid w:val="00BC0CD4"/>
    <w:rsid w:val="00D0196B"/>
    <w:rsid w:val="00D8783F"/>
    <w:rsid w:val="00DB56B8"/>
    <w:rsid w:val="00DC0603"/>
    <w:rsid w:val="00E0496D"/>
    <w:rsid w:val="00E12769"/>
    <w:rsid w:val="00EE55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DC8B"/>
  <w15:chartTrackingRefBased/>
  <w15:docId w15:val="{F4FBAD23-10ED-4DA5-82BB-59CC8795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7A76"/>
    <w:pPr>
      <w:ind w:left="720"/>
      <w:contextualSpacing/>
    </w:pPr>
  </w:style>
  <w:style w:type="character" w:styleId="a4">
    <w:name w:val="Hyperlink"/>
    <w:basedOn w:val="a0"/>
    <w:uiPriority w:val="99"/>
    <w:unhideWhenUsed/>
    <w:rsid w:val="00487A76"/>
    <w:rPr>
      <w:color w:val="0563C1" w:themeColor="hyperlink"/>
      <w:u w:val="single"/>
    </w:rPr>
  </w:style>
  <w:style w:type="character" w:customStyle="1" w:styleId="1">
    <w:name w:val="Неразрешенное упоминание1"/>
    <w:basedOn w:val="a0"/>
    <w:uiPriority w:val="99"/>
    <w:semiHidden/>
    <w:unhideWhenUsed/>
    <w:rsid w:val="00487A76"/>
    <w:rPr>
      <w:color w:val="605E5C"/>
      <w:shd w:val="clear" w:color="auto" w:fill="E1DFDD"/>
    </w:rPr>
  </w:style>
  <w:style w:type="paragraph" w:styleId="a5">
    <w:name w:val="Balloon Text"/>
    <w:basedOn w:val="a"/>
    <w:link w:val="a6"/>
    <w:uiPriority w:val="99"/>
    <w:semiHidden/>
    <w:unhideWhenUsed/>
    <w:rsid w:val="001C3CF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1C3CFC"/>
    <w:rPr>
      <w:rFonts w:ascii="Segoe UI" w:hAnsi="Segoe UI" w:cs="Segoe UI"/>
      <w:sz w:val="18"/>
      <w:szCs w:val="18"/>
    </w:rPr>
  </w:style>
  <w:style w:type="paragraph" w:styleId="a7">
    <w:name w:val="Normal (Web)"/>
    <w:basedOn w:val="a"/>
    <w:uiPriority w:val="99"/>
    <w:semiHidden/>
    <w:unhideWhenUsed/>
    <w:rsid w:val="00D0196B"/>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06262">
      <w:bodyDiv w:val="1"/>
      <w:marLeft w:val="0"/>
      <w:marRight w:val="0"/>
      <w:marTop w:val="0"/>
      <w:marBottom w:val="0"/>
      <w:divBdr>
        <w:top w:val="none" w:sz="0" w:space="0" w:color="auto"/>
        <w:left w:val="none" w:sz="0" w:space="0" w:color="auto"/>
        <w:bottom w:val="none" w:sz="0" w:space="0" w:color="auto"/>
        <w:right w:val="none" w:sz="0" w:space="0" w:color="auto"/>
      </w:divBdr>
    </w:div>
    <w:div w:id="472021393">
      <w:bodyDiv w:val="1"/>
      <w:marLeft w:val="0"/>
      <w:marRight w:val="0"/>
      <w:marTop w:val="0"/>
      <w:marBottom w:val="0"/>
      <w:divBdr>
        <w:top w:val="none" w:sz="0" w:space="0" w:color="auto"/>
        <w:left w:val="none" w:sz="0" w:space="0" w:color="auto"/>
        <w:bottom w:val="none" w:sz="0" w:space="0" w:color="auto"/>
        <w:right w:val="none" w:sz="0" w:space="0" w:color="auto"/>
      </w:divBdr>
    </w:div>
    <w:div w:id="573006990">
      <w:bodyDiv w:val="1"/>
      <w:marLeft w:val="0"/>
      <w:marRight w:val="0"/>
      <w:marTop w:val="0"/>
      <w:marBottom w:val="0"/>
      <w:divBdr>
        <w:top w:val="none" w:sz="0" w:space="0" w:color="auto"/>
        <w:left w:val="none" w:sz="0" w:space="0" w:color="auto"/>
        <w:bottom w:val="none" w:sz="0" w:space="0" w:color="auto"/>
        <w:right w:val="none" w:sz="0" w:space="0" w:color="auto"/>
      </w:divBdr>
    </w:div>
    <w:div w:id="747456188">
      <w:bodyDiv w:val="1"/>
      <w:marLeft w:val="0"/>
      <w:marRight w:val="0"/>
      <w:marTop w:val="0"/>
      <w:marBottom w:val="0"/>
      <w:divBdr>
        <w:top w:val="none" w:sz="0" w:space="0" w:color="auto"/>
        <w:left w:val="none" w:sz="0" w:space="0" w:color="auto"/>
        <w:bottom w:val="none" w:sz="0" w:space="0" w:color="auto"/>
        <w:right w:val="none" w:sz="0" w:space="0" w:color="auto"/>
      </w:divBdr>
    </w:div>
    <w:div w:id="1088429513">
      <w:bodyDiv w:val="1"/>
      <w:marLeft w:val="0"/>
      <w:marRight w:val="0"/>
      <w:marTop w:val="0"/>
      <w:marBottom w:val="0"/>
      <w:divBdr>
        <w:top w:val="none" w:sz="0" w:space="0" w:color="auto"/>
        <w:left w:val="none" w:sz="0" w:space="0" w:color="auto"/>
        <w:bottom w:val="none" w:sz="0" w:space="0" w:color="auto"/>
        <w:right w:val="none" w:sz="0" w:space="0" w:color="auto"/>
      </w:divBdr>
    </w:div>
    <w:div w:id="1129665137">
      <w:bodyDiv w:val="1"/>
      <w:marLeft w:val="0"/>
      <w:marRight w:val="0"/>
      <w:marTop w:val="0"/>
      <w:marBottom w:val="0"/>
      <w:divBdr>
        <w:top w:val="none" w:sz="0" w:space="0" w:color="auto"/>
        <w:left w:val="none" w:sz="0" w:space="0" w:color="auto"/>
        <w:bottom w:val="none" w:sz="0" w:space="0" w:color="auto"/>
        <w:right w:val="none" w:sz="0" w:space="0" w:color="auto"/>
      </w:divBdr>
    </w:div>
    <w:div w:id="1169835024">
      <w:bodyDiv w:val="1"/>
      <w:marLeft w:val="0"/>
      <w:marRight w:val="0"/>
      <w:marTop w:val="0"/>
      <w:marBottom w:val="0"/>
      <w:divBdr>
        <w:top w:val="none" w:sz="0" w:space="0" w:color="auto"/>
        <w:left w:val="none" w:sz="0" w:space="0" w:color="auto"/>
        <w:bottom w:val="none" w:sz="0" w:space="0" w:color="auto"/>
        <w:right w:val="none" w:sz="0" w:space="0" w:color="auto"/>
      </w:divBdr>
    </w:div>
    <w:div w:id="1221819473">
      <w:bodyDiv w:val="1"/>
      <w:marLeft w:val="0"/>
      <w:marRight w:val="0"/>
      <w:marTop w:val="0"/>
      <w:marBottom w:val="0"/>
      <w:divBdr>
        <w:top w:val="none" w:sz="0" w:space="0" w:color="auto"/>
        <w:left w:val="none" w:sz="0" w:space="0" w:color="auto"/>
        <w:bottom w:val="none" w:sz="0" w:space="0" w:color="auto"/>
        <w:right w:val="none" w:sz="0" w:space="0" w:color="auto"/>
      </w:divBdr>
    </w:div>
    <w:div w:id="1360203886">
      <w:bodyDiv w:val="1"/>
      <w:marLeft w:val="0"/>
      <w:marRight w:val="0"/>
      <w:marTop w:val="0"/>
      <w:marBottom w:val="0"/>
      <w:divBdr>
        <w:top w:val="none" w:sz="0" w:space="0" w:color="auto"/>
        <w:left w:val="none" w:sz="0" w:space="0" w:color="auto"/>
        <w:bottom w:val="none" w:sz="0" w:space="0" w:color="auto"/>
        <w:right w:val="none" w:sz="0" w:space="0" w:color="auto"/>
      </w:divBdr>
    </w:div>
    <w:div w:id="1393649828">
      <w:bodyDiv w:val="1"/>
      <w:marLeft w:val="0"/>
      <w:marRight w:val="0"/>
      <w:marTop w:val="0"/>
      <w:marBottom w:val="0"/>
      <w:divBdr>
        <w:top w:val="none" w:sz="0" w:space="0" w:color="auto"/>
        <w:left w:val="none" w:sz="0" w:space="0" w:color="auto"/>
        <w:bottom w:val="none" w:sz="0" w:space="0" w:color="auto"/>
        <w:right w:val="none" w:sz="0" w:space="0" w:color="auto"/>
      </w:divBdr>
    </w:div>
    <w:div w:id="1431773592">
      <w:bodyDiv w:val="1"/>
      <w:marLeft w:val="0"/>
      <w:marRight w:val="0"/>
      <w:marTop w:val="0"/>
      <w:marBottom w:val="0"/>
      <w:divBdr>
        <w:top w:val="none" w:sz="0" w:space="0" w:color="auto"/>
        <w:left w:val="none" w:sz="0" w:space="0" w:color="auto"/>
        <w:bottom w:val="none" w:sz="0" w:space="0" w:color="auto"/>
        <w:right w:val="none" w:sz="0" w:space="0" w:color="auto"/>
      </w:divBdr>
    </w:div>
    <w:div w:id="1748068707">
      <w:bodyDiv w:val="1"/>
      <w:marLeft w:val="0"/>
      <w:marRight w:val="0"/>
      <w:marTop w:val="0"/>
      <w:marBottom w:val="0"/>
      <w:divBdr>
        <w:top w:val="none" w:sz="0" w:space="0" w:color="auto"/>
        <w:left w:val="none" w:sz="0" w:space="0" w:color="auto"/>
        <w:bottom w:val="none" w:sz="0" w:space="0" w:color="auto"/>
        <w:right w:val="none" w:sz="0" w:space="0" w:color="auto"/>
      </w:divBdr>
    </w:div>
    <w:div w:id="1881940904">
      <w:bodyDiv w:val="1"/>
      <w:marLeft w:val="0"/>
      <w:marRight w:val="0"/>
      <w:marTop w:val="0"/>
      <w:marBottom w:val="0"/>
      <w:divBdr>
        <w:top w:val="none" w:sz="0" w:space="0" w:color="auto"/>
        <w:left w:val="none" w:sz="0" w:space="0" w:color="auto"/>
        <w:bottom w:val="none" w:sz="0" w:space="0" w:color="auto"/>
        <w:right w:val="none" w:sz="0" w:space="0" w:color="auto"/>
      </w:divBdr>
    </w:div>
    <w:div w:id="210476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18697</Words>
  <Characters>10658</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Олексій Мішура</dc:creator>
  <cp:keywords/>
  <dc:description/>
  <cp:lastModifiedBy>WWW QQQ</cp:lastModifiedBy>
  <cp:revision>22</cp:revision>
  <cp:lastPrinted>2025-02-02T09:49:00Z</cp:lastPrinted>
  <dcterms:created xsi:type="dcterms:W3CDTF">2023-12-12T08:06:00Z</dcterms:created>
  <dcterms:modified xsi:type="dcterms:W3CDTF">2026-01-07T17:31:00Z</dcterms:modified>
</cp:coreProperties>
</file>